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83" w:rsidRDefault="009D0583" w:rsidP="009D0583">
      <w:pPr>
        <w:spacing w:after="0" w:line="276" w:lineRule="auto"/>
        <w:rPr>
          <w:rFonts w:ascii="Arial" w:hAnsi="Arial" w:cs="Arial"/>
          <w:b/>
          <w:sz w:val="36"/>
          <w:szCs w:val="36"/>
        </w:rPr>
      </w:pPr>
      <w:bookmarkStart w:id="0" w:name="_GoBack"/>
      <w:bookmarkEnd w:id="0"/>
    </w:p>
    <w:p w:rsidR="00203B93" w:rsidRPr="009D0583" w:rsidRDefault="00203B93" w:rsidP="009D0583">
      <w:pPr>
        <w:spacing w:after="0" w:line="276" w:lineRule="auto"/>
        <w:rPr>
          <w:rFonts w:ascii="Arial" w:hAnsi="Arial" w:cs="Arial"/>
          <w:b/>
          <w:sz w:val="36"/>
          <w:szCs w:val="36"/>
        </w:rPr>
      </w:pPr>
    </w:p>
    <w:p w:rsidR="00203B93" w:rsidRPr="009D0583" w:rsidRDefault="009D0583" w:rsidP="009D0583">
      <w:pPr>
        <w:spacing w:after="0" w:line="276" w:lineRule="auto"/>
        <w:jc w:val="center"/>
        <w:rPr>
          <w:rFonts w:ascii="Arial" w:hAnsi="Arial" w:cs="Arial"/>
          <w:b/>
          <w:sz w:val="72"/>
          <w:szCs w:val="36"/>
        </w:rPr>
      </w:pPr>
      <w:r w:rsidRPr="009D0583">
        <w:rPr>
          <w:rFonts w:ascii="Arial" w:hAnsi="Arial" w:cs="Arial"/>
          <w:b/>
          <w:noProof/>
          <w:sz w:val="72"/>
          <w:szCs w:val="36"/>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87630</wp:posOffset>
            </wp:positionV>
            <wp:extent cx="4724400" cy="44551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bridge emblem.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4400" cy="4455397"/>
                    </a:xfrm>
                    <a:prstGeom prst="rect">
                      <a:avLst/>
                    </a:prstGeom>
                  </pic:spPr>
                </pic:pic>
              </a:graphicData>
            </a:graphic>
          </wp:anchor>
        </w:drawing>
      </w:r>
      <w:r w:rsidR="00344370" w:rsidRPr="009D0583">
        <w:rPr>
          <w:rFonts w:ascii="Arial" w:hAnsi="Arial" w:cs="Arial"/>
          <w:b/>
          <w:sz w:val="72"/>
          <w:szCs w:val="36"/>
        </w:rPr>
        <w:t>Stanbridge</w:t>
      </w:r>
      <w:r w:rsidR="00203B93" w:rsidRPr="009D0583">
        <w:rPr>
          <w:rFonts w:ascii="Arial" w:hAnsi="Arial" w:cs="Arial"/>
          <w:b/>
          <w:sz w:val="72"/>
          <w:szCs w:val="36"/>
        </w:rPr>
        <w:t xml:space="preserve"> Lower School</w:t>
      </w:r>
    </w:p>
    <w:p w:rsidR="00203B93" w:rsidRDefault="00203B93" w:rsidP="009D0583">
      <w:pPr>
        <w:spacing w:after="0" w:line="276" w:lineRule="auto"/>
        <w:jc w:val="center"/>
        <w:rPr>
          <w:rFonts w:ascii="Arial" w:hAnsi="Arial" w:cs="Arial"/>
          <w:b/>
          <w:sz w:val="72"/>
          <w:szCs w:val="36"/>
        </w:rPr>
      </w:pPr>
    </w:p>
    <w:p w:rsidR="009D0583" w:rsidRPr="009D0583" w:rsidRDefault="009D0583" w:rsidP="009D0583">
      <w:pPr>
        <w:spacing w:after="0" w:line="276" w:lineRule="auto"/>
        <w:jc w:val="center"/>
        <w:rPr>
          <w:rFonts w:ascii="Arial" w:hAnsi="Arial" w:cs="Arial"/>
          <w:b/>
          <w:sz w:val="72"/>
          <w:szCs w:val="36"/>
        </w:rPr>
      </w:pPr>
    </w:p>
    <w:p w:rsidR="00203B93" w:rsidRPr="009D0583" w:rsidRDefault="00203B93" w:rsidP="009D0583">
      <w:pPr>
        <w:spacing w:after="0" w:line="276" w:lineRule="auto"/>
        <w:jc w:val="center"/>
        <w:rPr>
          <w:rFonts w:ascii="Arial" w:hAnsi="Arial" w:cs="Arial"/>
          <w:b/>
          <w:sz w:val="72"/>
          <w:szCs w:val="36"/>
        </w:rPr>
      </w:pPr>
    </w:p>
    <w:p w:rsidR="00203B93" w:rsidRDefault="00203B93" w:rsidP="009D0583">
      <w:pPr>
        <w:spacing w:after="0" w:line="276" w:lineRule="auto"/>
        <w:jc w:val="center"/>
        <w:rPr>
          <w:rFonts w:ascii="Arial" w:hAnsi="Arial" w:cs="Arial"/>
          <w:b/>
          <w:sz w:val="72"/>
          <w:szCs w:val="36"/>
        </w:rPr>
      </w:pPr>
    </w:p>
    <w:p w:rsidR="009D0583" w:rsidRPr="009D0583" w:rsidRDefault="009D0583" w:rsidP="009D0583">
      <w:pPr>
        <w:spacing w:after="0" w:line="276" w:lineRule="auto"/>
        <w:jc w:val="center"/>
        <w:rPr>
          <w:rFonts w:ascii="Arial" w:hAnsi="Arial" w:cs="Arial"/>
          <w:b/>
          <w:sz w:val="72"/>
          <w:szCs w:val="36"/>
        </w:rPr>
      </w:pPr>
    </w:p>
    <w:p w:rsidR="00203B93" w:rsidRPr="009D0583" w:rsidRDefault="00203B93" w:rsidP="009D0583">
      <w:pPr>
        <w:spacing w:after="0" w:line="276" w:lineRule="auto"/>
        <w:jc w:val="center"/>
        <w:rPr>
          <w:rFonts w:ascii="Arial" w:hAnsi="Arial" w:cs="Arial"/>
          <w:b/>
          <w:sz w:val="72"/>
          <w:szCs w:val="36"/>
        </w:rPr>
      </w:pPr>
    </w:p>
    <w:p w:rsidR="00203B93" w:rsidRPr="009D0583" w:rsidRDefault="00E13BFA" w:rsidP="009D0583">
      <w:pPr>
        <w:spacing w:after="0" w:line="276" w:lineRule="auto"/>
        <w:jc w:val="center"/>
        <w:rPr>
          <w:rFonts w:ascii="Arial" w:hAnsi="Arial" w:cs="Arial"/>
          <w:b/>
          <w:sz w:val="52"/>
          <w:szCs w:val="36"/>
        </w:rPr>
      </w:pPr>
      <w:r w:rsidRPr="009D0583">
        <w:rPr>
          <w:rFonts w:ascii="Arial" w:hAnsi="Arial" w:cs="Arial"/>
          <w:b/>
          <w:sz w:val="52"/>
          <w:szCs w:val="36"/>
        </w:rPr>
        <w:t xml:space="preserve">Evidencing the use of the PE and Sport Premium funding: </w:t>
      </w:r>
    </w:p>
    <w:p w:rsidR="00E13BFA" w:rsidRPr="009D0583" w:rsidRDefault="00CE6249" w:rsidP="009D0583">
      <w:pPr>
        <w:spacing w:after="0" w:line="276" w:lineRule="auto"/>
        <w:jc w:val="center"/>
        <w:rPr>
          <w:rFonts w:ascii="Arial" w:hAnsi="Arial" w:cs="Arial"/>
          <w:b/>
          <w:sz w:val="72"/>
          <w:szCs w:val="36"/>
        </w:rPr>
      </w:pPr>
      <w:r w:rsidRPr="009D0583">
        <w:rPr>
          <w:rFonts w:ascii="Arial" w:hAnsi="Arial" w:cs="Arial"/>
          <w:b/>
          <w:sz w:val="72"/>
          <w:szCs w:val="36"/>
        </w:rPr>
        <w:t>Action P</w:t>
      </w:r>
      <w:r w:rsidR="00CE2CA6" w:rsidRPr="009D0583">
        <w:rPr>
          <w:rFonts w:ascii="Arial" w:hAnsi="Arial" w:cs="Arial"/>
          <w:b/>
          <w:sz w:val="72"/>
          <w:szCs w:val="36"/>
        </w:rPr>
        <w:t xml:space="preserve">lan </w:t>
      </w:r>
      <w:r w:rsidR="002E2551">
        <w:rPr>
          <w:rFonts w:ascii="Arial" w:hAnsi="Arial" w:cs="Arial"/>
          <w:b/>
          <w:sz w:val="72"/>
          <w:szCs w:val="36"/>
        </w:rPr>
        <w:t>22</w:t>
      </w:r>
      <w:r w:rsidR="00A00AB1">
        <w:rPr>
          <w:rFonts w:ascii="Arial" w:hAnsi="Arial" w:cs="Arial"/>
          <w:b/>
          <w:sz w:val="72"/>
          <w:szCs w:val="36"/>
        </w:rPr>
        <w:t>/2</w:t>
      </w:r>
      <w:r w:rsidR="002E2551">
        <w:rPr>
          <w:rFonts w:ascii="Arial" w:hAnsi="Arial" w:cs="Arial"/>
          <w:b/>
          <w:sz w:val="72"/>
          <w:szCs w:val="36"/>
        </w:rPr>
        <w:t>3</w:t>
      </w:r>
    </w:p>
    <w:p w:rsidR="00203B93" w:rsidRPr="009D0583" w:rsidRDefault="00203B93" w:rsidP="009D0583">
      <w:pPr>
        <w:spacing w:after="0" w:line="276" w:lineRule="auto"/>
        <w:jc w:val="center"/>
        <w:rPr>
          <w:rFonts w:ascii="Arial" w:hAnsi="Arial" w:cs="Arial"/>
          <w:b/>
          <w:sz w:val="72"/>
          <w:szCs w:val="36"/>
        </w:rPr>
      </w:pPr>
    </w:p>
    <w:tbl>
      <w:tblPr>
        <w:tblStyle w:val="TableGrid"/>
        <w:tblW w:w="0" w:type="auto"/>
        <w:jc w:val="center"/>
        <w:tblLook w:val="04A0" w:firstRow="1" w:lastRow="0" w:firstColumn="1" w:lastColumn="0" w:noHBand="0" w:noVBand="1"/>
      </w:tblPr>
      <w:tblGrid>
        <w:gridCol w:w="14174"/>
      </w:tblGrid>
      <w:tr w:rsidR="00E13BFA" w:rsidRPr="009D0583" w:rsidTr="004751C6">
        <w:trPr>
          <w:jc w:val="center"/>
        </w:trPr>
        <w:tc>
          <w:tcPr>
            <w:tcW w:w="14174" w:type="dxa"/>
            <w:shd w:val="clear" w:color="auto" w:fill="A8D08D" w:themeFill="accent6" w:themeFillTint="99"/>
          </w:tcPr>
          <w:p w:rsidR="003A1DD6" w:rsidRDefault="003A1DD6" w:rsidP="009D0583">
            <w:pPr>
              <w:spacing w:line="276" w:lineRule="auto"/>
              <w:jc w:val="center"/>
              <w:rPr>
                <w:rFonts w:ascii="Arial" w:hAnsi="Arial" w:cs="Arial"/>
                <w:b/>
                <w:sz w:val="24"/>
                <w:szCs w:val="24"/>
              </w:rPr>
            </w:pPr>
          </w:p>
          <w:p w:rsidR="00E94AAE" w:rsidRPr="009D0583" w:rsidRDefault="00E94AAE" w:rsidP="009D0583">
            <w:pPr>
              <w:spacing w:line="276" w:lineRule="auto"/>
              <w:jc w:val="center"/>
              <w:rPr>
                <w:rFonts w:ascii="Arial" w:hAnsi="Arial" w:cs="Arial"/>
                <w:b/>
                <w:sz w:val="24"/>
                <w:szCs w:val="24"/>
              </w:rPr>
            </w:pPr>
            <w:r w:rsidRPr="009D0583">
              <w:rPr>
                <w:rFonts w:ascii="Arial" w:hAnsi="Arial" w:cs="Arial"/>
                <w:b/>
                <w:sz w:val="24"/>
                <w:szCs w:val="24"/>
              </w:rPr>
              <w:t xml:space="preserve">The </w:t>
            </w:r>
            <w:proofErr w:type="spellStart"/>
            <w:r w:rsidRPr="009D0583">
              <w:rPr>
                <w:rFonts w:ascii="Arial" w:hAnsi="Arial" w:cs="Arial"/>
                <w:b/>
                <w:sz w:val="24"/>
                <w:szCs w:val="24"/>
              </w:rPr>
              <w:t>DfE</w:t>
            </w:r>
            <w:proofErr w:type="spellEnd"/>
            <w:r w:rsidRPr="009D0583">
              <w:rPr>
                <w:rFonts w:ascii="Arial" w:hAnsi="Arial" w:cs="Arial"/>
                <w:b/>
                <w:sz w:val="24"/>
                <w:szCs w:val="24"/>
              </w:rPr>
              <w:t xml:space="preserve"> Vision for the Primary PE and Sport Premium</w:t>
            </w:r>
          </w:p>
          <w:p w:rsidR="00E94AAE" w:rsidRPr="009D0583" w:rsidRDefault="00E94AAE" w:rsidP="009D0583">
            <w:pPr>
              <w:spacing w:line="276" w:lineRule="auto"/>
              <w:jc w:val="center"/>
              <w:rPr>
                <w:rFonts w:ascii="Arial" w:hAnsi="Arial" w:cs="Arial"/>
                <w:b/>
                <w:sz w:val="24"/>
                <w:szCs w:val="24"/>
              </w:rPr>
            </w:pPr>
          </w:p>
          <w:p w:rsidR="00E94AAE" w:rsidRPr="009D0583" w:rsidRDefault="00E94AAE" w:rsidP="009D0583">
            <w:pPr>
              <w:spacing w:line="276" w:lineRule="auto"/>
              <w:rPr>
                <w:rFonts w:ascii="Arial" w:hAnsi="Arial" w:cs="Arial"/>
                <w:sz w:val="24"/>
                <w:szCs w:val="24"/>
              </w:rPr>
            </w:pPr>
            <w:r w:rsidRPr="009D0583">
              <w:rPr>
                <w:rFonts w:ascii="Arial" w:hAnsi="Arial" w:cs="Arial"/>
                <w:b/>
                <w:sz w:val="24"/>
                <w:szCs w:val="24"/>
              </w:rPr>
              <w:t>ALL</w:t>
            </w:r>
            <w:r w:rsidRPr="009D0583">
              <w:rPr>
                <w:rFonts w:ascii="Arial" w:hAnsi="Arial" w:cs="Arial"/>
                <w:sz w:val="24"/>
                <w:szCs w:val="24"/>
              </w:rPr>
              <w:t xml:space="preserve"> pupils leaving primary school </w:t>
            </w:r>
            <w:r w:rsidRPr="009D0583">
              <w:rPr>
                <w:rFonts w:ascii="Arial" w:hAnsi="Arial" w:cs="Arial"/>
                <w:b/>
                <w:sz w:val="24"/>
                <w:szCs w:val="24"/>
              </w:rPr>
              <w:t>physically literate</w:t>
            </w:r>
            <w:r w:rsidRPr="009D0583">
              <w:rPr>
                <w:rFonts w:ascii="Arial" w:hAnsi="Arial" w:cs="Arial"/>
                <w:sz w:val="24"/>
                <w:szCs w:val="24"/>
              </w:rPr>
              <w:t xml:space="preserve"> and with the </w:t>
            </w:r>
            <w:r w:rsidRPr="009D0583">
              <w:rPr>
                <w:rFonts w:ascii="Arial" w:hAnsi="Arial" w:cs="Arial"/>
                <w:b/>
                <w:sz w:val="24"/>
                <w:szCs w:val="24"/>
              </w:rPr>
              <w:t>knowledge, skills and motivation</w:t>
            </w:r>
            <w:r w:rsidRPr="009D0583">
              <w:rPr>
                <w:rFonts w:ascii="Arial" w:hAnsi="Arial" w:cs="Arial"/>
                <w:sz w:val="24"/>
                <w:szCs w:val="24"/>
              </w:rPr>
              <w:t xml:space="preserve"> necessary to equip them for a </w:t>
            </w:r>
            <w:r w:rsidRPr="009D0583">
              <w:rPr>
                <w:rFonts w:ascii="Arial" w:hAnsi="Arial" w:cs="Arial"/>
                <w:b/>
                <w:sz w:val="24"/>
                <w:szCs w:val="24"/>
              </w:rPr>
              <w:t>healthy, active lifestyle</w:t>
            </w:r>
            <w:r w:rsidRPr="009D0583">
              <w:rPr>
                <w:rFonts w:ascii="Arial" w:hAnsi="Arial" w:cs="Arial"/>
                <w:sz w:val="24"/>
                <w:szCs w:val="24"/>
              </w:rPr>
              <w:t xml:space="preserve"> and </w:t>
            </w:r>
            <w:r w:rsidRPr="009D0583">
              <w:rPr>
                <w:rFonts w:ascii="Arial" w:hAnsi="Arial" w:cs="Arial"/>
                <w:b/>
                <w:sz w:val="24"/>
                <w:szCs w:val="24"/>
              </w:rPr>
              <w:t>lifelong participation</w:t>
            </w:r>
            <w:r w:rsidRPr="009D0583">
              <w:rPr>
                <w:rFonts w:ascii="Arial" w:hAnsi="Arial" w:cs="Arial"/>
                <w:sz w:val="24"/>
                <w:szCs w:val="24"/>
              </w:rPr>
              <w:t xml:space="preserve"> in physical activity and sport.</w:t>
            </w:r>
          </w:p>
          <w:p w:rsidR="00E13BFA" w:rsidRPr="009D0583" w:rsidRDefault="00E13BFA" w:rsidP="009D0583">
            <w:pPr>
              <w:spacing w:line="276" w:lineRule="auto"/>
              <w:rPr>
                <w:rFonts w:ascii="Arial" w:hAnsi="Arial" w:cs="Arial"/>
              </w:rPr>
            </w:pPr>
          </w:p>
        </w:tc>
      </w:tr>
    </w:tbl>
    <w:p w:rsidR="00E13BFA" w:rsidRPr="009D0583" w:rsidRDefault="00E13BFA" w:rsidP="009D0583">
      <w:pPr>
        <w:spacing w:after="0" w:line="276" w:lineRule="auto"/>
        <w:rPr>
          <w:rFonts w:ascii="Arial" w:hAnsi="Arial" w:cs="Arial"/>
        </w:rPr>
      </w:pPr>
    </w:p>
    <w:p w:rsidR="00E94AAE" w:rsidRPr="00010F6F" w:rsidRDefault="00010F6F" w:rsidP="009D0583">
      <w:pPr>
        <w:spacing w:after="0" w:line="276" w:lineRule="auto"/>
        <w:rPr>
          <w:rFonts w:ascii="Arial" w:hAnsi="Arial" w:cs="Arial"/>
          <w:sz w:val="24"/>
          <w:szCs w:val="24"/>
        </w:rPr>
      </w:pPr>
      <w:r w:rsidRPr="00010F6F">
        <w:rPr>
          <w:rFonts w:ascii="Arial" w:hAnsi="Arial" w:cs="Arial"/>
          <w:sz w:val="24"/>
          <w:szCs w:val="24"/>
        </w:rPr>
        <w:t xml:space="preserve">The funding has been provided to schools to make </w:t>
      </w:r>
      <w:r w:rsidRPr="00010F6F">
        <w:rPr>
          <w:rFonts w:ascii="Arial" w:hAnsi="Arial" w:cs="Arial"/>
          <w:b/>
          <w:sz w:val="24"/>
          <w:szCs w:val="24"/>
        </w:rPr>
        <w:t>additional and sustainable</w:t>
      </w:r>
      <w:r w:rsidRPr="00010F6F">
        <w:rPr>
          <w:rFonts w:ascii="Arial" w:hAnsi="Arial" w:cs="Arial"/>
          <w:sz w:val="24"/>
          <w:szCs w:val="24"/>
        </w:rPr>
        <w:t xml:space="preserve"> improvements to the quality of PE and sport they offer</w:t>
      </w:r>
      <w:r w:rsidR="009D0583" w:rsidRPr="00010F6F">
        <w:rPr>
          <w:rFonts w:ascii="Arial" w:hAnsi="Arial" w:cs="Arial"/>
          <w:sz w:val="24"/>
          <w:szCs w:val="24"/>
        </w:rPr>
        <w:t>:</w:t>
      </w:r>
    </w:p>
    <w:p w:rsidR="009D0583" w:rsidRPr="009D0583" w:rsidRDefault="009D0583" w:rsidP="009D0583">
      <w:pPr>
        <w:spacing w:after="0" w:line="276" w:lineRule="auto"/>
        <w:rPr>
          <w:rFonts w:ascii="Arial" w:hAnsi="Arial" w:cs="Arial"/>
          <w:sz w:val="24"/>
          <w:szCs w:val="24"/>
        </w:rPr>
      </w:pPr>
    </w:p>
    <w:p w:rsidR="00E94AAE" w:rsidRDefault="00E94AAE" w:rsidP="009D0583">
      <w:pPr>
        <w:spacing w:after="0" w:line="276" w:lineRule="auto"/>
        <w:rPr>
          <w:rFonts w:ascii="Arial" w:hAnsi="Arial" w:cs="Arial"/>
          <w:b/>
          <w:sz w:val="24"/>
          <w:szCs w:val="24"/>
        </w:rPr>
      </w:pPr>
      <w:proofErr w:type="gramStart"/>
      <w:r w:rsidRPr="009D0583">
        <w:rPr>
          <w:rFonts w:ascii="Arial" w:hAnsi="Arial" w:cs="Arial"/>
          <w:b/>
          <w:sz w:val="24"/>
          <w:szCs w:val="24"/>
        </w:rPr>
        <w:t xml:space="preserve">To </w:t>
      </w:r>
      <w:r w:rsidR="00010F6F">
        <w:rPr>
          <w:rFonts w:ascii="Arial" w:hAnsi="Arial" w:cs="Arial"/>
          <w:b/>
          <w:sz w:val="24"/>
          <w:szCs w:val="24"/>
        </w:rPr>
        <w:t>develop or add to the PESSPA activities that we already offer</w:t>
      </w:r>
      <w:r w:rsidR="009D0583">
        <w:rPr>
          <w:rFonts w:ascii="Arial" w:hAnsi="Arial" w:cs="Arial"/>
          <w:b/>
          <w:sz w:val="24"/>
          <w:szCs w:val="24"/>
        </w:rPr>
        <w:t>.</w:t>
      </w:r>
      <w:proofErr w:type="gramEnd"/>
    </w:p>
    <w:p w:rsidR="00010F6F" w:rsidRPr="009D0583" w:rsidRDefault="00010F6F" w:rsidP="009D0583">
      <w:pPr>
        <w:spacing w:after="0" w:line="276" w:lineRule="auto"/>
        <w:rPr>
          <w:rFonts w:ascii="Arial" w:hAnsi="Arial" w:cs="Arial"/>
          <w:b/>
          <w:sz w:val="24"/>
          <w:szCs w:val="24"/>
        </w:rPr>
      </w:pPr>
      <w:r>
        <w:rPr>
          <w:rFonts w:ascii="Arial" w:hAnsi="Arial" w:cs="Arial"/>
          <w:b/>
          <w:sz w:val="24"/>
          <w:szCs w:val="24"/>
        </w:rPr>
        <w:t>To build capacity and capability within the school to ensure that improvements made now will benefit pupils joining the school in future years.</w:t>
      </w:r>
    </w:p>
    <w:p w:rsidR="009D0583" w:rsidRDefault="009D0583" w:rsidP="009D0583">
      <w:pPr>
        <w:spacing w:after="0" w:line="276" w:lineRule="auto"/>
        <w:rPr>
          <w:rFonts w:ascii="Arial" w:hAnsi="Arial" w:cs="Arial"/>
        </w:rPr>
      </w:pPr>
    </w:p>
    <w:p w:rsidR="00E94AAE" w:rsidRPr="009D0583" w:rsidRDefault="00E94AAE" w:rsidP="009D0583">
      <w:pPr>
        <w:spacing w:after="0" w:line="276" w:lineRule="auto"/>
        <w:rPr>
          <w:rFonts w:ascii="Arial" w:hAnsi="Arial" w:cs="Arial"/>
        </w:rPr>
      </w:pPr>
      <w:r w:rsidRPr="009D0583">
        <w:rPr>
          <w:rFonts w:ascii="Arial" w:hAnsi="Arial" w:cs="Arial"/>
        </w:rPr>
        <w:t>We are committed to use our allocation of PE and Sport Premium to make a sustainable impact in the following areas:</w:t>
      </w:r>
    </w:p>
    <w:p w:rsidR="009D0583" w:rsidRPr="009D0583" w:rsidRDefault="00E94AAE" w:rsidP="009D0583">
      <w:pPr>
        <w:pStyle w:val="ListParagraph"/>
        <w:numPr>
          <w:ilvl w:val="0"/>
          <w:numId w:val="12"/>
        </w:numPr>
        <w:spacing w:after="0" w:line="276" w:lineRule="auto"/>
        <w:rPr>
          <w:rFonts w:ascii="Arial" w:hAnsi="Arial" w:cs="Arial"/>
          <w:sz w:val="24"/>
          <w:szCs w:val="24"/>
        </w:rPr>
      </w:pPr>
      <w:r w:rsidRPr="009D0583">
        <w:rPr>
          <w:rFonts w:ascii="Arial" w:hAnsi="Arial" w:cs="Arial"/>
          <w:sz w:val="24"/>
          <w:szCs w:val="24"/>
        </w:rPr>
        <w:t>the engagement of all pupils in regular physical activity - the Chief Medical Officer guidelines recommend that all children and young people aged 5 to 18 engage in at least 60 minutes of physical activity a day, of which 30 minutes should be in school</w:t>
      </w:r>
    </w:p>
    <w:p w:rsidR="00E94AAE" w:rsidRPr="009D0583" w:rsidRDefault="008B6BBC" w:rsidP="009D0583">
      <w:pPr>
        <w:pStyle w:val="ListParagraph"/>
        <w:numPr>
          <w:ilvl w:val="0"/>
          <w:numId w:val="12"/>
        </w:numPr>
        <w:spacing w:after="0" w:line="276" w:lineRule="auto"/>
        <w:ind w:left="714" w:hanging="357"/>
        <w:rPr>
          <w:rFonts w:ascii="Arial" w:hAnsi="Arial" w:cs="Arial"/>
          <w:sz w:val="24"/>
          <w:szCs w:val="24"/>
        </w:rPr>
      </w:pPr>
      <w:r w:rsidRPr="009D0583">
        <w:rPr>
          <w:rFonts w:ascii="Arial" w:hAnsi="Arial" w:cs="Arial"/>
          <w:sz w:val="24"/>
          <w:szCs w:val="24"/>
        </w:rPr>
        <w:t>the profile of PE, S</w:t>
      </w:r>
      <w:r w:rsidR="00E94AAE" w:rsidRPr="009D0583">
        <w:rPr>
          <w:rFonts w:ascii="Arial" w:hAnsi="Arial" w:cs="Arial"/>
          <w:sz w:val="24"/>
          <w:szCs w:val="24"/>
        </w:rPr>
        <w:t>port</w:t>
      </w:r>
      <w:r w:rsidRPr="009D0583">
        <w:rPr>
          <w:rFonts w:ascii="Arial" w:hAnsi="Arial" w:cs="Arial"/>
          <w:sz w:val="24"/>
          <w:szCs w:val="24"/>
        </w:rPr>
        <w:t xml:space="preserve"> and Physical Activity</w:t>
      </w:r>
      <w:r w:rsidR="00E94AAE" w:rsidRPr="009D0583">
        <w:rPr>
          <w:rFonts w:ascii="Arial" w:hAnsi="Arial" w:cs="Arial"/>
          <w:sz w:val="24"/>
          <w:szCs w:val="24"/>
        </w:rPr>
        <w:t xml:space="preserve"> being raised across the school as a tool for whole school improvement</w:t>
      </w:r>
    </w:p>
    <w:p w:rsidR="00E94AAE" w:rsidRPr="009D0583" w:rsidRDefault="00E94AAE" w:rsidP="009D0583">
      <w:pPr>
        <w:pStyle w:val="ListParagraph"/>
        <w:numPr>
          <w:ilvl w:val="0"/>
          <w:numId w:val="12"/>
        </w:numPr>
        <w:spacing w:after="0" w:line="276" w:lineRule="auto"/>
        <w:rPr>
          <w:rFonts w:ascii="Arial" w:hAnsi="Arial" w:cs="Arial"/>
          <w:sz w:val="24"/>
          <w:szCs w:val="24"/>
        </w:rPr>
      </w:pPr>
      <w:r w:rsidRPr="009D0583">
        <w:rPr>
          <w:rFonts w:ascii="Arial" w:hAnsi="Arial" w:cs="Arial"/>
          <w:sz w:val="24"/>
          <w:szCs w:val="24"/>
        </w:rPr>
        <w:t xml:space="preserve">increased confidence, knowledge and skills of all staff in teaching PE and </w:t>
      </w:r>
      <w:r w:rsidR="008B6BBC" w:rsidRPr="009D0583">
        <w:rPr>
          <w:rFonts w:ascii="Arial" w:hAnsi="Arial" w:cs="Arial"/>
          <w:sz w:val="24"/>
          <w:szCs w:val="24"/>
        </w:rPr>
        <w:t>S</w:t>
      </w:r>
      <w:r w:rsidRPr="009D0583">
        <w:rPr>
          <w:rFonts w:ascii="Arial" w:hAnsi="Arial" w:cs="Arial"/>
          <w:sz w:val="24"/>
          <w:szCs w:val="24"/>
        </w:rPr>
        <w:t>port</w:t>
      </w:r>
    </w:p>
    <w:p w:rsidR="00E94AAE" w:rsidRPr="009D0583" w:rsidRDefault="00E94AAE" w:rsidP="009D0583">
      <w:pPr>
        <w:pStyle w:val="ListParagraph"/>
        <w:numPr>
          <w:ilvl w:val="0"/>
          <w:numId w:val="12"/>
        </w:numPr>
        <w:spacing w:after="0" w:line="276" w:lineRule="auto"/>
        <w:rPr>
          <w:rFonts w:ascii="Arial" w:hAnsi="Arial" w:cs="Arial"/>
          <w:sz w:val="24"/>
          <w:szCs w:val="24"/>
        </w:rPr>
      </w:pPr>
      <w:r w:rsidRPr="009D0583">
        <w:rPr>
          <w:rFonts w:ascii="Arial" w:hAnsi="Arial" w:cs="Arial"/>
          <w:sz w:val="24"/>
          <w:szCs w:val="24"/>
        </w:rPr>
        <w:t>broader experience of a range of sports and activities offered to all pupils</w:t>
      </w:r>
    </w:p>
    <w:p w:rsidR="00DE3081" w:rsidRPr="009D0583" w:rsidRDefault="00E94AAE" w:rsidP="009D0583">
      <w:pPr>
        <w:pStyle w:val="ListParagraph"/>
        <w:numPr>
          <w:ilvl w:val="0"/>
          <w:numId w:val="12"/>
        </w:numPr>
        <w:spacing w:after="0" w:line="276" w:lineRule="auto"/>
        <w:rPr>
          <w:rFonts w:ascii="Arial" w:hAnsi="Arial" w:cs="Arial"/>
          <w:sz w:val="24"/>
          <w:szCs w:val="24"/>
        </w:rPr>
      </w:pPr>
      <w:r w:rsidRPr="009D0583">
        <w:rPr>
          <w:rFonts w:ascii="Arial" w:hAnsi="Arial" w:cs="Arial"/>
          <w:sz w:val="24"/>
          <w:szCs w:val="24"/>
        </w:rPr>
        <w:t>increased participation in competitive sport</w:t>
      </w:r>
    </w:p>
    <w:p w:rsidR="00E94AAE" w:rsidRPr="009D0583" w:rsidRDefault="00E94AAE" w:rsidP="009D0583">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37"/>
        <w:gridCol w:w="3793"/>
      </w:tblGrid>
      <w:tr w:rsidR="00247156" w:rsidRPr="00252CAF" w:rsidTr="00A429CA">
        <w:trPr>
          <w:trHeight w:val="510"/>
        </w:trPr>
        <w:tc>
          <w:tcPr>
            <w:tcW w:w="4537" w:type="dxa"/>
            <w:vAlign w:val="center"/>
          </w:tcPr>
          <w:p w:rsidR="00247156" w:rsidRPr="00252CAF" w:rsidRDefault="00247156" w:rsidP="009D0583">
            <w:pPr>
              <w:spacing w:line="276" w:lineRule="auto"/>
              <w:rPr>
                <w:rFonts w:ascii="Arial" w:hAnsi="Arial" w:cs="Arial"/>
                <w:b/>
                <w:sz w:val="28"/>
                <w:szCs w:val="36"/>
              </w:rPr>
            </w:pPr>
            <w:r w:rsidRPr="00252CAF">
              <w:rPr>
                <w:rFonts w:ascii="Arial" w:hAnsi="Arial" w:cs="Arial"/>
                <w:b/>
                <w:sz w:val="28"/>
                <w:szCs w:val="36"/>
              </w:rPr>
              <w:t>Academic Year:</w:t>
            </w:r>
          </w:p>
        </w:tc>
        <w:tc>
          <w:tcPr>
            <w:tcW w:w="3793" w:type="dxa"/>
            <w:vAlign w:val="center"/>
          </w:tcPr>
          <w:p w:rsidR="00247156" w:rsidRPr="00252CAF" w:rsidRDefault="00E768ED" w:rsidP="009D0583">
            <w:pPr>
              <w:spacing w:line="276" w:lineRule="auto"/>
              <w:jc w:val="center"/>
              <w:rPr>
                <w:rFonts w:ascii="Arial" w:hAnsi="Arial" w:cs="Arial"/>
                <w:sz w:val="28"/>
                <w:szCs w:val="36"/>
              </w:rPr>
            </w:pPr>
            <w:r>
              <w:rPr>
                <w:rFonts w:ascii="Arial" w:hAnsi="Arial" w:cs="Arial"/>
                <w:sz w:val="28"/>
                <w:szCs w:val="36"/>
              </w:rPr>
              <w:t>22</w:t>
            </w:r>
            <w:r w:rsidR="00063CF3" w:rsidRPr="00252CAF">
              <w:rPr>
                <w:rFonts w:ascii="Arial" w:hAnsi="Arial" w:cs="Arial"/>
                <w:sz w:val="28"/>
                <w:szCs w:val="36"/>
              </w:rPr>
              <w:t>/2</w:t>
            </w:r>
            <w:r>
              <w:rPr>
                <w:rFonts w:ascii="Arial" w:hAnsi="Arial" w:cs="Arial"/>
                <w:sz w:val="28"/>
                <w:szCs w:val="36"/>
              </w:rPr>
              <w:t>3</w:t>
            </w:r>
          </w:p>
        </w:tc>
      </w:tr>
      <w:tr w:rsidR="00247156" w:rsidRPr="00252CAF" w:rsidTr="00A429CA">
        <w:trPr>
          <w:trHeight w:val="510"/>
        </w:trPr>
        <w:tc>
          <w:tcPr>
            <w:tcW w:w="4537" w:type="dxa"/>
            <w:vAlign w:val="center"/>
          </w:tcPr>
          <w:p w:rsidR="00247156" w:rsidRPr="00252CAF" w:rsidRDefault="00247156" w:rsidP="009D0583">
            <w:pPr>
              <w:spacing w:line="276" w:lineRule="auto"/>
              <w:rPr>
                <w:rFonts w:ascii="Arial" w:hAnsi="Arial" w:cs="Arial"/>
                <w:b/>
                <w:sz w:val="28"/>
                <w:szCs w:val="36"/>
              </w:rPr>
            </w:pPr>
            <w:r w:rsidRPr="00252CAF">
              <w:rPr>
                <w:rFonts w:ascii="Arial" w:hAnsi="Arial" w:cs="Arial"/>
                <w:b/>
                <w:sz w:val="28"/>
                <w:szCs w:val="36"/>
              </w:rPr>
              <w:t>Total Funding Allocation:</w:t>
            </w:r>
          </w:p>
        </w:tc>
        <w:tc>
          <w:tcPr>
            <w:tcW w:w="3793" w:type="dxa"/>
            <w:vAlign w:val="center"/>
          </w:tcPr>
          <w:p w:rsidR="00A429CA" w:rsidRPr="00252CAF" w:rsidRDefault="00C0561C" w:rsidP="00A429CA">
            <w:pPr>
              <w:spacing w:line="276" w:lineRule="auto"/>
              <w:jc w:val="center"/>
              <w:rPr>
                <w:rFonts w:ascii="Arial" w:hAnsi="Arial" w:cs="Arial"/>
                <w:sz w:val="28"/>
                <w:szCs w:val="36"/>
              </w:rPr>
            </w:pPr>
            <w:r w:rsidRPr="00252CAF">
              <w:rPr>
                <w:rFonts w:ascii="Arial" w:hAnsi="Arial" w:cs="Arial"/>
                <w:sz w:val="28"/>
                <w:szCs w:val="36"/>
              </w:rPr>
              <w:t>£16</w:t>
            </w:r>
            <w:r w:rsidR="00416DA1" w:rsidRPr="00252CAF">
              <w:rPr>
                <w:rFonts w:ascii="Arial" w:hAnsi="Arial" w:cs="Arial"/>
                <w:sz w:val="28"/>
                <w:szCs w:val="36"/>
              </w:rPr>
              <w:t>,</w:t>
            </w:r>
            <w:r w:rsidR="00152E36">
              <w:rPr>
                <w:rFonts w:ascii="Arial" w:hAnsi="Arial" w:cs="Arial"/>
                <w:sz w:val="28"/>
                <w:szCs w:val="36"/>
              </w:rPr>
              <w:t>80</w:t>
            </w:r>
            <w:r w:rsidR="008B6BBC" w:rsidRPr="00252CAF">
              <w:rPr>
                <w:rFonts w:ascii="Arial" w:hAnsi="Arial" w:cs="Arial"/>
                <w:sz w:val="28"/>
                <w:szCs w:val="36"/>
              </w:rPr>
              <w:t>0</w:t>
            </w:r>
            <w:r w:rsidR="00E768ED">
              <w:rPr>
                <w:rFonts w:ascii="Arial" w:hAnsi="Arial" w:cs="Arial"/>
                <w:sz w:val="28"/>
                <w:szCs w:val="36"/>
              </w:rPr>
              <w:t xml:space="preserve"> tbc</w:t>
            </w:r>
          </w:p>
        </w:tc>
      </w:tr>
      <w:tr w:rsidR="00DB7B99" w:rsidRPr="00252CAF" w:rsidTr="00A429CA">
        <w:trPr>
          <w:trHeight w:val="510"/>
        </w:trPr>
        <w:tc>
          <w:tcPr>
            <w:tcW w:w="4537" w:type="dxa"/>
            <w:vAlign w:val="center"/>
          </w:tcPr>
          <w:p w:rsidR="00DB7B99" w:rsidRPr="00252CAF" w:rsidRDefault="00DB7B99" w:rsidP="009D0583">
            <w:pPr>
              <w:spacing w:line="276" w:lineRule="auto"/>
              <w:rPr>
                <w:rFonts w:ascii="Arial" w:hAnsi="Arial" w:cs="Arial"/>
                <w:b/>
                <w:sz w:val="28"/>
                <w:szCs w:val="36"/>
              </w:rPr>
            </w:pPr>
            <w:r w:rsidRPr="00252CAF">
              <w:rPr>
                <w:rFonts w:ascii="Arial" w:hAnsi="Arial" w:cs="Arial"/>
                <w:b/>
                <w:sz w:val="28"/>
                <w:szCs w:val="36"/>
              </w:rPr>
              <w:t>Anticipated Funding Spend:</w:t>
            </w:r>
          </w:p>
        </w:tc>
        <w:tc>
          <w:tcPr>
            <w:tcW w:w="3793" w:type="dxa"/>
            <w:vAlign w:val="center"/>
          </w:tcPr>
          <w:p w:rsidR="00B12B62" w:rsidRPr="00BC0322" w:rsidRDefault="00E768ED" w:rsidP="009F6FCC">
            <w:pPr>
              <w:spacing w:line="276" w:lineRule="auto"/>
              <w:jc w:val="center"/>
              <w:rPr>
                <w:rFonts w:ascii="Arial" w:hAnsi="Arial" w:cs="Arial"/>
                <w:sz w:val="28"/>
                <w:szCs w:val="36"/>
              </w:rPr>
            </w:pPr>
            <w:r>
              <w:rPr>
                <w:rFonts w:ascii="Arial" w:hAnsi="Arial" w:cs="Arial"/>
                <w:sz w:val="28"/>
                <w:szCs w:val="36"/>
              </w:rPr>
              <w:t>£</w:t>
            </w:r>
            <w:r w:rsidR="00B42244">
              <w:rPr>
                <w:rFonts w:ascii="Arial" w:hAnsi="Arial" w:cs="Arial"/>
                <w:sz w:val="28"/>
                <w:szCs w:val="36"/>
              </w:rPr>
              <w:t>16,800</w:t>
            </w:r>
          </w:p>
        </w:tc>
      </w:tr>
    </w:tbl>
    <w:p w:rsidR="00046506" w:rsidRDefault="00046506" w:rsidP="009D0583">
      <w:pPr>
        <w:spacing w:after="0" w:line="276" w:lineRule="auto"/>
        <w:rPr>
          <w:rFonts w:ascii="Arial" w:hAnsi="Arial" w:cs="Arial"/>
          <w:sz w:val="24"/>
          <w:szCs w:val="36"/>
        </w:rPr>
      </w:pPr>
    </w:p>
    <w:p w:rsidR="002E2551" w:rsidRDefault="002E2551" w:rsidP="009D0583">
      <w:pPr>
        <w:spacing w:after="0" w:line="276" w:lineRule="auto"/>
        <w:rPr>
          <w:rFonts w:ascii="Arial" w:hAnsi="Arial" w:cs="Arial"/>
          <w:sz w:val="24"/>
          <w:szCs w:val="36"/>
        </w:rPr>
      </w:pPr>
    </w:p>
    <w:p w:rsidR="002E2551" w:rsidRDefault="002E2551" w:rsidP="009D0583">
      <w:pPr>
        <w:spacing w:after="0" w:line="276" w:lineRule="auto"/>
        <w:rPr>
          <w:rFonts w:ascii="Arial" w:hAnsi="Arial" w:cs="Arial"/>
          <w:sz w:val="24"/>
          <w:szCs w:val="36"/>
        </w:rPr>
      </w:pPr>
    </w:p>
    <w:p w:rsidR="002E2551" w:rsidRDefault="002E2551" w:rsidP="009D0583">
      <w:pPr>
        <w:spacing w:after="0" w:line="276" w:lineRule="auto"/>
        <w:rPr>
          <w:rFonts w:ascii="Arial" w:hAnsi="Arial" w:cs="Arial"/>
          <w:sz w:val="24"/>
          <w:szCs w:val="36"/>
        </w:rPr>
      </w:pPr>
    </w:p>
    <w:p w:rsidR="002E2551" w:rsidRDefault="002E2551" w:rsidP="009D0583">
      <w:pPr>
        <w:spacing w:after="0" w:line="276" w:lineRule="auto"/>
        <w:rPr>
          <w:rFonts w:ascii="Arial" w:hAnsi="Arial" w:cs="Arial"/>
          <w:sz w:val="24"/>
          <w:szCs w:val="36"/>
        </w:rPr>
      </w:pPr>
    </w:p>
    <w:p w:rsidR="002E2551" w:rsidRDefault="002E2551" w:rsidP="009D0583">
      <w:pPr>
        <w:spacing w:after="0" w:line="276" w:lineRule="auto"/>
        <w:rPr>
          <w:rFonts w:ascii="Arial" w:hAnsi="Arial" w:cs="Arial"/>
          <w:sz w:val="24"/>
          <w:szCs w:val="36"/>
        </w:rPr>
      </w:pPr>
    </w:p>
    <w:p w:rsidR="00247156" w:rsidRPr="009D0583" w:rsidRDefault="00247156" w:rsidP="009D0583">
      <w:pPr>
        <w:spacing w:after="0" w:line="276" w:lineRule="auto"/>
        <w:rPr>
          <w:rFonts w:ascii="Arial" w:hAnsi="Arial" w:cs="Arial"/>
        </w:rPr>
      </w:pPr>
      <w:r w:rsidRPr="009D0583">
        <w:rPr>
          <w:rFonts w:ascii="Arial" w:hAnsi="Arial" w:cs="Arial"/>
          <w:b/>
          <w:sz w:val="36"/>
          <w:szCs w:val="36"/>
        </w:rPr>
        <w:lastRenderedPageBreak/>
        <w:t>PE and Sport Premium Action Plan</w:t>
      </w:r>
    </w:p>
    <w:tbl>
      <w:tblPr>
        <w:tblStyle w:val="TableGrid"/>
        <w:tblW w:w="15588" w:type="dxa"/>
        <w:jc w:val="center"/>
        <w:tblLook w:val="04A0" w:firstRow="1" w:lastRow="0" w:firstColumn="1" w:lastColumn="0" w:noHBand="0" w:noVBand="1"/>
      </w:tblPr>
      <w:tblGrid>
        <w:gridCol w:w="4192"/>
        <w:gridCol w:w="4192"/>
        <w:gridCol w:w="2102"/>
        <w:gridCol w:w="5102"/>
      </w:tblGrid>
      <w:tr w:rsidR="00DD5980" w:rsidRPr="009D0583" w:rsidTr="00DD5980">
        <w:trPr>
          <w:trHeight w:val="567"/>
          <w:jc w:val="center"/>
        </w:trPr>
        <w:tc>
          <w:tcPr>
            <w:tcW w:w="10486" w:type="dxa"/>
            <w:gridSpan w:val="3"/>
            <w:shd w:val="clear" w:color="auto" w:fill="92D050"/>
            <w:vAlign w:val="center"/>
          </w:tcPr>
          <w:p w:rsidR="00DD5980" w:rsidRPr="009D0583" w:rsidRDefault="00DD5980" w:rsidP="009D0583">
            <w:pPr>
              <w:spacing w:line="276" w:lineRule="auto"/>
              <w:rPr>
                <w:rFonts w:ascii="Arial" w:hAnsi="Arial" w:cs="Arial"/>
                <w:b/>
              </w:rPr>
            </w:pPr>
            <w:r w:rsidRPr="009D0583">
              <w:rPr>
                <w:rFonts w:ascii="Arial" w:hAnsi="Arial" w:cs="Arial"/>
                <w:b/>
              </w:rPr>
              <w:t xml:space="preserve">Indicator 1: The engagement of </w:t>
            </w:r>
            <w:r w:rsidRPr="009D0583">
              <w:rPr>
                <w:rFonts w:ascii="Arial" w:hAnsi="Arial" w:cs="Arial"/>
                <w:b/>
                <w:u w:val="single"/>
              </w:rPr>
              <w:t>all</w:t>
            </w:r>
            <w:r w:rsidRPr="009D0583">
              <w:rPr>
                <w:rFonts w:ascii="Arial" w:hAnsi="Arial" w:cs="Arial"/>
                <w:b/>
              </w:rPr>
              <w:t xml:space="preserve"> pupils in regular physical activity –  the Chief Medical Officer guidelines recommend that all children and young people aged 5 to 18 engage in at least 60 minutes of physical activity a day, of which 30 minutes should be in school</w:t>
            </w:r>
          </w:p>
        </w:tc>
        <w:tc>
          <w:tcPr>
            <w:tcW w:w="5102" w:type="dxa"/>
            <w:shd w:val="clear" w:color="auto" w:fill="92D050"/>
            <w:vAlign w:val="center"/>
          </w:tcPr>
          <w:p w:rsidR="00EA438A" w:rsidRPr="002E2551" w:rsidRDefault="00DD5980" w:rsidP="009D0583">
            <w:pPr>
              <w:spacing w:line="276" w:lineRule="auto"/>
              <w:rPr>
                <w:rFonts w:ascii="Arial" w:hAnsi="Arial" w:cs="Arial"/>
                <w:b/>
              </w:rPr>
            </w:pPr>
            <w:r w:rsidRPr="009D0583">
              <w:rPr>
                <w:rFonts w:ascii="Arial" w:hAnsi="Arial" w:cs="Arial"/>
                <w:b/>
              </w:rPr>
              <w:t xml:space="preserve">Percentage of total allocation: </w:t>
            </w:r>
          </w:p>
        </w:tc>
      </w:tr>
      <w:tr w:rsidR="007F0C7B" w:rsidRPr="009D0583" w:rsidTr="00DD5980">
        <w:trPr>
          <w:jc w:val="center"/>
        </w:trPr>
        <w:tc>
          <w:tcPr>
            <w:tcW w:w="4192" w:type="dxa"/>
          </w:tcPr>
          <w:p w:rsidR="006122B5" w:rsidRPr="009D0583" w:rsidRDefault="00DD5980" w:rsidP="009D0583">
            <w:pPr>
              <w:spacing w:line="276" w:lineRule="auto"/>
              <w:jc w:val="center"/>
              <w:rPr>
                <w:rFonts w:ascii="Arial" w:hAnsi="Arial" w:cs="Arial"/>
              </w:rPr>
            </w:pPr>
            <w:r w:rsidRPr="009D0583">
              <w:rPr>
                <w:rFonts w:ascii="Arial" w:hAnsi="Arial" w:cs="Arial"/>
              </w:rPr>
              <w:t>Intent</w:t>
            </w:r>
          </w:p>
        </w:tc>
        <w:tc>
          <w:tcPr>
            <w:tcW w:w="4192" w:type="dxa"/>
          </w:tcPr>
          <w:p w:rsidR="006122B5" w:rsidRPr="009D0583" w:rsidRDefault="00DD5980" w:rsidP="009D0583">
            <w:pPr>
              <w:spacing w:line="276" w:lineRule="auto"/>
              <w:jc w:val="center"/>
              <w:rPr>
                <w:rFonts w:ascii="Arial" w:hAnsi="Arial" w:cs="Arial"/>
              </w:rPr>
            </w:pPr>
            <w:r w:rsidRPr="009D0583">
              <w:rPr>
                <w:rFonts w:ascii="Arial" w:hAnsi="Arial" w:cs="Arial"/>
              </w:rPr>
              <w:t>Implementation</w:t>
            </w:r>
          </w:p>
        </w:tc>
        <w:tc>
          <w:tcPr>
            <w:tcW w:w="2102" w:type="dxa"/>
          </w:tcPr>
          <w:p w:rsidR="006122B5" w:rsidRPr="009D0583" w:rsidRDefault="006122B5" w:rsidP="009D0583">
            <w:pPr>
              <w:spacing w:line="276" w:lineRule="auto"/>
              <w:jc w:val="center"/>
              <w:rPr>
                <w:rFonts w:ascii="Arial" w:hAnsi="Arial" w:cs="Arial"/>
              </w:rPr>
            </w:pPr>
            <w:r w:rsidRPr="009D0583">
              <w:rPr>
                <w:rFonts w:ascii="Arial" w:hAnsi="Arial" w:cs="Arial"/>
              </w:rPr>
              <w:t>Allocated funding</w:t>
            </w:r>
          </w:p>
        </w:tc>
        <w:tc>
          <w:tcPr>
            <w:tcW w:w="5102" w:type="dxa"/>
          </w:tcPr>
          <w:p w:rsidR="006122B5" w:rsidRPr="009D0583" w:rsidRDefault="006122B5" w:rsidP="009D0583">
            <w:pPr>
              <w:spacing w:line="276" w:lineRule="auto"/>
              <w:jc w:val="center"/>
              <w:rPr>
                <w:rFonts w:ascii="Arial" w:hAnsi="Arial" w:cs="Arial"/>
              </w:rPr>
            </w:pPr>
            <w:r w:rsidRPr="009D0583">
              <w:rPr>
                <w:rFonts w:ascii="Arial" w:hAnsi="Arial" w:cs="Arial"/>
              </w:rPr>
              <w:t>Anticipated outcomes</w:t>
            </w:r>
          </w:p>
        </w:tc>
      </w:tr>
      <w:tr w:rsidR="007329B7" w:rsidRPr="009D0583" w:rsidTr="00DD5980">
        <w:trPr>
          <w:jc w:val="center"/>
        </w:trPr>
        <w:tc>
          <w:tcPr>
            <w:tcW w:w="4192" w:type="dxa"/>
          </w:tcPr>
          <w:p w:rsidR="00046506" w:rsidRPr="009F6FCC" w:rsidRDefault="003638C8" w:rsidP="00A00AB1">
            <w:pPr>
              <w:pStyle w:val="ListParagraph"/>
              <w:numPr>
                <w:ilvl w:val="0"/>
                <w:numId w:val="11"/>
              </w:numPr>
              <w:spacing w:line="276" w:lineRule="auto"/>
              <w:rPr>
                <w:rFonts w:ascii="Arial" w:hAnsi="Arial" w:cs="Arial"/>
              </w:rPr>
            </w:pPr>
            <w:r w:rsidRPr="009F6FCC">
              <w:rPr>
                <w:rFonts w:ascii="Arial" w:hAnsi="Arial" w:cs="Arial"/>
              </w:rPr>
              <w:t>Provide enrichment opportunities to inspire active lifestyles.</w:t>
            </w:r>
          </w:p>
        </w:tc>
        <w:tc>
          <w:tcPr>
            <w:tcW w:w="4192" w:type="dxa"/>
          </w:tcPr>
          <w:p w:rsidR="002E2551" w:rsidRPr="009F6FCC" w:rsidRDefault="00DB7B99" w:rsidP="002E2551">
            <w:pPr>
              <w:spacing w:line="276" w:lineRule="auto"/>
              <w:rPr>
                <w:rFonts w:ascii="Arial" w:hAnsi="Arial" w:cs="Arial"/>
              </w:rPr>
            </w:pPr>
            <w:r w:rsidRPr="009F6FCC">
              <w:rPr>
                <w:rFonts w:ascii="Arial" w:hAnsi="Arial" w:cs="Arial"/>
              </w:rPr>
              <w:t xml:space="preserve">LLSSP to run </w:t>
            </w:r>
            <w:r w:rsidR="00EC7586" w:rsidRPr="009F6FCC">
              <w:rPr>
                <w:rFonts w:ascii="Arial" w:hAnsi="Arial" w:cs="Arial"/>
              </w:rPr>
              <w:t>physical activ</w:t>
            </w:r>
            <w:r w:rsidR="002E2551">
              <w:rPr>
                <w:rFonts w:ascii="Arial" w:hAnsi="Arial" w:cs="Arial"/>
              </w:rPr>
              <w:t xml:space="preserve">ity intervention programme at lunchtime for 3 </w:t>
            </w:r>
            <w:r w:rsidR="00EC7586" w:rsidRPr="009F6FCC">
              <w:rPr>
                <w:rFonts w:ascii="Arial" w:hAnsi="Arial" w:cs="Arial"/>
              </w:rPr>
              <w:t xml:space="preserve">x </w:t>
            </w:r>
            <w:r w:rsidR="00CE6249" w:rsidRPr="009F6FCC">
              <w:rPr>
                <w:rFonts w:ascii="Arial" w:hAnsi="Arial" w:cs="Arial"/>
              </w:rPr>
              <w:t>5</w:t>
            </w:r>
            <w:r w:rsidR="007329B7" w:rsidRPr="009F6FCC">
              <w:rPr>
                <w:rFonts w:ascii="Arial" w:hAnsi="Arial" w:cs="Arial"/>
              </w:rPr>
              <w:t xml:space="preserve"> week blocks.</w:t>
            </w:r>
          </w:p>
        </w:tc>
        <w:tc>
          <w:tcPr>
            <w:tcW w:w="2102" w:type="dxa"/>
          </w:tcPr>
          <w:p w:rsidR="007329B7" w:rsidRPr="009F6FCC" w:rsidRDefault="00884AC2" w:rsidP="002E2551">
            <w:pPr>
              <w:spacing w:line="276" w:lineRule="auto"/>
              <w:jc w:val="center"/>
              <w:rPr>
                <w:rFonts w:ascii="Arial" w:hAnsi="Arial" w:cs="Arial"/>
              </w:rPr>
            </w:pPr>
            <w:r w:rsidRPr="009F6FCC">
              <w:rPr>
                <w:rFonts w:ascii="Arial" w:hAnsi="Arial" w:cs="Arial"/>
              </w:rPr>
              <w:t>£</w:t>
            </w:r>
            <w:r w:rsidR="002E2551">
              <w:rPr>
                <w:rFonts w:ascii="Arial" w:hAnsi="Arial" w:cs="Arial"/>
              </w:rPr>
              <w:t>3</w:t>
            </w:r>
            <w:r w:rsidR="00903038">
              <w:rPr>
                <w:rFonts w:ascii="Arial" w:hAnsi="Arial" w:cs="Arial"/>
              </w:rPr>
              <w:t>,</w:t>
            </w:r>
            <w:r w:rsidR="002E2551">
              <w:rPr>
                <w:rFonts w:ascii="Arial" w:hAnsi="Arial" w:cs="Arial"/>
              </w:rPr>
              <w:t>75</w:t>
            </w:r>
            <w:r w:rsidR="00903038">
              <w:rPr>
                <w:rFonts w:ascii="Arial" w:hAnsi="Arial" w:cs="Arial"/>
              </w:rPr>
              <w:t>0</w:t>
            </w:r>
            <w:r w:rsidR="003638C8" w:rsidRPr="009F6FCC">
              <w:rPr>
                <w:rFonts w:ascii="Arial" w:hAnsi="Arial" w:cs="Arial"/>
              </w:rPr>
              <w:t xml:space="preserve"> (SSP)</w:t>
            </w:r>
          </w:p>
        </w:tc>
        <w:tc>
          <w:tcPr>
            <w:tcW w:w="5102" w:type="dxa"/>
          </w:tcPr>
          <w:p w:rsidR="002E2551" w:rsidRDefault="002E2551" w:rsidP="002E2551">
            <w:pPr>
              <w:spacing w:line="276" w:lineRule="auto"/>
              <w:rPr>
                <w:rFonts w:ascii="Arial" w:hAnsi="Arial" w:cs="Arial"/>
              </w:rPr>
            </w:pPr>
            <w:r>
              <w:rPr>
                <w:rFonts w:ascii="Arial" w:hAnsi="Arial" w:cs="Arial"/>
              </w:rPr>
              <w:t>All children will develop confidence, teamwork, social and teamwork skills as well as increasing physical activity levels and stamina.</w:t>
            </w:r>
          </w:p>
          <w:p w:rsidR="002E2551" w:rsidRDefault="002E2551" w:rsidP="002E2551">
            <w:pPr>
              <w:spacing w:line="276" w:lineRule="auto"/>
              <w:rPr>
                <w:rFonts w:ascii="Arial" w:hAnsi="Arial" w:cs="Arial"/>
              </w:rPr>
            </w:pPr>
            <w:r>
              <w:rPr>
                <w:rFonts w:ascii="Arial" w:hAnsi="Arial" w:cs="Arial"/>
              </w:rPr>
              <w:t>Energize will target Year 4 children to engage them with physical activity in enjoyable ways.</w:t>
            </w:r>
          </w:p>
          <w:p w:rsidR="002E2551" w:rsidRDefault="002E2551" w:rsidP="002E2551">
            <w:pPr>
              <w:spacing w:line="276" w:lineRule="auto"/>
              <w:rPr>
                <w:rFonts w:ascii="Arial" w:hAnsi="Arial" w:cs="Arial"/>
              </w:rPr>
            </w:pPr>
            <w:r>
              <w:rPr>
                <w:rFonts w:ascii="Arial" w:hAnsi="Arial" w:cs="Arial"/>
              </w:rPr>
              <w:t xml:space="preserve">Girls Active will target girls who least </w:t>
            </w:r>
            <w:proofErr w:type="gramStart"/>
            <w:r>
              <w:rPr>
                <w:rFonts w:ascii="Arial" w:hAnsi="Arial" w:cs="Arial"/>
              </w:rPr>
              <w:t>engage</w:t>
            </w:r>
            <w:proofErr w:type="gramEnd"/>
            <w:r>
              <w:rPr>
                <w:rFonts w:ascii="Arial" w:hAnsi="Arial" w:cs="Arial"/>
              </w:rPr>
              <w:t xml:space="preserve"> with sports and physical activity to spark interest and enjoyment in sport and active lifestyles, developing their confidence.</w:t>
            </w:r>
          </w:p>
          <w:p w:rsidR="002E2551" w:rsidRDefault="002E2551" w:rsidP="002E2551">
            <w:pPr>
              <w:spacing w:line="276" w:lineRule="auto"/>
              <w:rPr>
                <w:rFonts w:ascii="Arial" w:hAnsi="Arial" w:cs="Arial"/>
              </w:rPr>
            </w:pPr>
            <w:r>
              <w:rPr>
                <w:rFonts w:ascii="Arial" w:hAnsi="Arial" w:cs="Arial"/>
              </w:rPr>
              <w:t xml:space="preserve">Boys 2 Move will target boys who least </w:t>
            </w:r>
            <w:proofErr w:type="gramStart"/>
            <w:r>
              <w:rPr>
                <w:rFonts w:ascii="Arial" w:hAnsi="Arial" w:cs="Arial"/>
              </w:rPr>
              <w:t>engage</w:t>
            </w:r>
            <w:proofErr w:type="gramEnd"/>
            <w:r>
              <w:rPr>
                <w:rFonts w:ascii="Arial" w:hAnsi="Arial" w:cs="Arial"/>
              </w:rPr>
              <w:t xml:space="preserve"> with sports and physical activity to spark interest and enjoyment in sport and active lifestyles, developing their confidence.</w:t>
            </w:r>
          </w:p>
          <w:p w:rsidR="007329B7" w:rsidRPr="009F6FCC" w:rsidRDefault="002E2551" w:rsidP="002E2551">
            <w:pPr>
              <w:spacing w:line="276" w:lineRule="auto"/>
              <w:rPr>
                <w:rFonts w:ascii="Arial" w:hAnsi="Arial" w:cs="Arial"/>
              </w:rPr>
            </w:pPr>
            <w:r>
              <w:rPr>
                <w:rFonts w:ascii="Arial" w:hAnsi="Arial" w:cs="Arial"/>
              </w:rPr>
              <w:t>Intent Sport will target children who want to develop confidence and skills in a specific sport.</w:t>
            </w:r>
          </w:p>
        </w:tc>
      </w:tr>
      <w:tr w:rsidR="00E768ED" w:rsidRPr="009D0583" w:rsidTr="00DD5980">
        <w:trPr>
          <w:jc w:val="center"/>
        </w:trPr>
        <w:tc>
          <w:tcPr>
            <w:tcW w:w="4192" w:type="dxa"/>
          </w:tcPr>
          <w:p w:rsidR="00E768ED" w:rsidRPr="00E768ED" w:rsidRDefault="00E768ED" w:rsidP="00E768ED">
            <w:pPr>
              <w:pStyle w:val="ListParagraph"/>
              <w:numPr>
                <w:ilvl w:val="0"/>
                <w:numId w:val="7"/>
              </w:numPr>
              <w:spacing w:line="276" w:lineRule="auto"/>
              <w:rPr>
                <w:rFonts w:ascii="Arial" w:hAnsi="Arial" w:cs="Arial"/>
              </w:rPr>
            </w:pPr>
            <w:r>
              <w:rPr>
                <w:rFonts w:ascii="Arial" w:hAnsi="Arial" w:cs="Arial"/>
              </w:rPr>
              <w:t>Provide equipment to allow children to be active at playtime.</w:t>
            </w:r>
          </w:p>
        </w:tc>
        <w:tc>
          <w:tcPr>
            <w:tcW w:w="4192" w:type="dxa"/>
          </w:tcPr>
          <w:p w:rsidR="00E768ED" w:rsidRPr="00E768ED" w:rsidRDefault="00E768ED" w:rsidP="00E768ED">
            <w:pPr>
              <w:spacing w:line="276" w:lineRule="auto"/>
              <w:rPr>
                <w:rFonts w:ascii="Arial" w:hAnsi="Arial" w:cs="Arial"/>
              </w:rPr>
            </w:pPr>
            <w:r w:rsidRPr="00E768ED">
              <w:rPr>
                <w:rFonts w:ascii="Arial" w:hAnsi="Arial" w:cs="Arial"/>
              </w:rPr>
              <w:t>Purchase new elements of the Trim Trail, have the old parts removed and the new ones fitted and safety checked.</w:t>
            </w:r>
          </w:p>
        </w:tc>
        <w:tc>
          <w:tcPr>
            <w:tcW w:w="2102" w:type="dxa"/>
          </w:tcPr>
          <w:p w:rsidR="00E768ED" w:rsidRPr="00E768ED" w:rsidRDefault="00E768ED" w:rsidP="00B42244">
            <w:pPr>
              <w:spacing w:line="276" w:lineRule="auto"/>
              <w:jc w:val="center"/>
              <w:rPr>
                <w:rFonts w:ascii="Arial" w:hAnsi="Arial" w:cs="Arial"/>
              </w:rPr>
            </w:pPr>
            <w:r w:rsidRPr="00E768ED">
              <w:rPr>
                <w:rFonts w:ascii="Arial" w:hAnsi="Arial" w:cs="Arial"/>
              </w:rPr>
              <w:t>£</w:t>
            </w:r>
            <w:r w:rsidR="00B42244">
              <w:rPr>
                <w:rFonts w:ascii="Arial" w:hAnsi="Arial" w:cs="Arial"/>
              </w:rPr>
              <w:t>7</w:t>
            </w:r>
            <w:r w:rsidRPr="00E768ED">
              <w:rPr>
                <w:rFonts w:ascii="Arial" w:hAnsi="Arial" w:cs="Arial"/>
              </w:rPr>
              <w:t>000</w:t>
            </w:r>
          </w:p>
        </w:tc>
        <w:tc>
          <w:tcPr>
            <w:tcW w:w="5102" w:type="dxa"/>
          </w:tcPr>
          <w:p w:rsidR="00E768ED" w:rsidRPr="00E768ED" w:rsidRDefault="00E768ED" w:rsidP="00E768ED">
            <w:pPr>
              <w:spacing w:line="276" w:lineRule="auto"/>
              <w:rPr>
                <w:rFonts w:ascii="Arial" w:hAnsi="Arial" w:cs="Arial"/>
              </w:rPr>
            </w:pPr>
            <w:r w:rsidRPr="00E768ED">
              <w:rPr>
                <w:rFonts w:ascii="Arial" w:hAnsi="Arial" w:cs="Arial"/>
              </w:rPr>
              <w:t>Children will have increased opportunities to take part in active play at break and lunch times. They will develop physical fitness and stamina as well as developing their social and emotional skills through turn taking, problem solving, communication etc.</w:t>
            </w:r>
          </w:p>
        </w:tc>
      </w:tr>
      <w:tr w:rsidR="00DD5980" w:rsidRPr="009D0583" w:rsidTr="00DD5980">
        <w:trPr>
          <w:trHeight w:val="567"/>
          <w:jc w:val="center"/>
        </w:trPr>
        <w:tc>
          <w:tcPr>
            <w:tcW w:w="10486" w:type="dxa"/>
            <w:gridSpan w:val="3"/>
            <w:shd w:val="clear" w:color="auto" w:fill="92D050"/>
            <w:vAlign w:val="center"/>
          </w:tcPr>
          <w:p w:rsidR="00DD5980" w:rsidRPr="009D0583" w:rsidRDefault="00DD5980" w:rsidP="009D0583">
            <w:pPr>
              <w:spacing w:line="276" w:lineRule="auto"/>
              <w:rPr>
                <w:rFonts w:ascii="Arial" w:hAnsi="Arial" w:cs="Arial"/>
                <w:b/>
              </w:rPr>
            </w:pPr>
            <w:r w:rsidRPr="009D0583">
              <w:rPr>
                <w:rFonts w:ascii="Arial" w:hAnsi="Arial" w:cs="Arial"/>
                <w:b/>
              </w:rPr>
              <w:t>Indicator 2: The profile of PE and sport being raised across the school as a tool for whole school improvement</w:t>
            </w:r>
          </w:p>
        </w:tc>
        <w:tc>
          <w:tcPr>
            <w:tcW w:w="5102" w:type="dxa"/>
            <w:shd w:val="clear" w:color="auto" w:fill="92D050"/>
            <w:vAlign w:val="center"/>
          </w:tcPr>
          <w:p w:rsidR="00EA438A" w:rsidRPr="009D0583" w:rsidRDefault="00DD5980" w:rsidP="009D0583">
            <w:pPr>
              <w:spacing w:line="276" w:lineRule="auto"/>
              <w:rPr>
                <w:rFonts w:ascii="Arial" w:hAnsi="Arial" w:cs="Arial"/>
                <w:b/>
              </w:rPr>
            </w:pPr>
            <w:r w:rsidRPr="009D0583">
              <w:rPr>
                <w:rFonts w:ascii="Arial" w:hAnsi="Arial" w:cs="Arial"/>
                <w:b/>
              </w:rPr>
              <w:t xml:space="preserve">Percentage of total allocation: </w:t>
            </w:r>
          </w:p>
        </w:tc>
      </w:tr>
      <w:tr w:rsidR="00DD5980" w:rsidRPr="009D0583" w:rsidTr="00DD5980">
        <w:trPr>
          <w:jc w:val="center"/>
        </w:trPr>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Intent</w:t>
            </w:r>
          </w:p>
        </w:tc>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Implementation</w:t>
            </w:r>
          </w:p>
        </w:tc>
        <w:tc>
          <w:tcPr>
            <w:tcW w:w="2102" w:type="dxa"/>
          </w:tcPr>
          <w:p w:rsidR="00DD5980" w:rsidRPr="009D0583" w:rsidRDefault="00DD5980" w:rsidP="009D0583">
            <w:pPr>
              <w:spacing w:line="276" w:lineRule="auto"/>
              <w:jc w:val="center"/>
              <w:rPr>
                <w:rFonts w:ascii="Arial" w:hAnsi="Arial" w:cs="Arial"/>
              </w:rPr>
            </w:pPr>
            <w:r w:rsidRPr="009D0583">
              <w:rPr>
                <w:rFonts w:ascii="Arial" w:hAnsi="Arial" w:cs="Arial"/>
              </w:rPr>
              <w:t>Allocated funding</w:t>
            </w:r>
          </w:p>
        </w:tc>
        <w:tc>
          <w:tcPr>
            <w:tcW w:w="5102" w:type="dxa"/>
          </w:tcPr>
          <w:p w:rsidR="00DD5980" w:rsidRPr="009D0583" w:rsidRDefault="00DD5980" w:rsidP="009D0583">
            <w:pPr>
              <w:spacing w:line="276" w:lineRule="auto"/>
              <w:jc w:val="center"/>
              <w:rPr>
                <w:rFonts w:ascii="Arial" w:hAnsi="Arial" w:cs="Arial"/>
              </w:rPr>
            </w:pPr>
            <w:r w:rsidRPr="009D0583">
              <w:rPr>
                <w:rFonts w:ascii="Arial" w:hAnsi="Arial" w:cs="Arial"/>
              </w:rPr>
              <w:t>Anticipated outcomes</w:t>
            </w:r>
          </w:p>
        </w:tc>
      </w:tr>
      <w:tr w:rsidR="00DD5980" w:rsidRPr="009D0583" w:rsidTr="00DD5980">
        <w:trPr>
          <w:trHeight w:val="949"/>
          <w:jc w:val="center"/>
        </w:trPr>
        <w:tc>
          <w:tcPr>
            <w:tcW w:w="4192" w:type="dxa"/>
          </w:tcPr>
          <w:p w:rsidR="00AD1CFB" w:rsidRPr="009F6FCC" w:rsidRDefault="00DD5980" w:rsidP="00A00AB1">
            <w:pPr>
              <w:pStyle w:val="ListParagraph"/>
              <w:numPr>
                <w:ilvl w:val="0"/>
                <w:numId w:val="6"/>
              </w:numPr>
              <w:spacing w:line="276" w:lineRule="auto"/>
              <w:rPr>
                <w:rFonts w:ascii="Arial" w:hAnsi="Arial" w:cs="Arial"/>
              </w:rPr>
            </w:pPr>
            <w:r w:rsidRPr="009F6FCC">
              <w:rPr>
                <w:rFonts w:ascii="Arial" w:hAnsi="Arial" w:cs="Arial"/>
              </w:rPr>
              <w:t>Develop older pupils as sports role models.</w:t>
            </w:r>
          </w:p>
        </w:tc>
        <w:tc>
          <w:tcPr>
            <w:tcW w:w="4192" w:type="dxa"/>
          </w:tcPr>
          <w:p w:rsidR="00DD5980" w:rsidRPr="009F6FCC" w:rsidRDefault="00B42244" w:rsidP="00B42244">
            <w:pPr>
              <w:spacing w:line="276" w:lineRule="auto"/>
              <w:rPr>
                <w:rFonts w:ascii="Arial" w:hAnsi="Arial" w:cs="Arial"/>
              </w:rPr>
            </w:pPr>
            <w:r>
              <w:rPr>
                <w:rFonts w:ascii="Arial" w:hAnsi="Arial" w:cs="Arial"/>
              </w:rPr>
              <w:t>Training of Year 4 Young</w:t>
            </w:r>
            <w:r w:rsidR="00DD5980" w:rsidRPr="009F6FCC">
              <w:rPr>
                <w:rFonts w:ascii="Arial" w:hAnsi="Arial" w:cs="Arial"/>
              </w:rPr>
              <w:t xml:space="preserve"> Leaders.</w:t>
            </w:r>
          </w:p>
        </w:tc>
        <w:tc>
          <w:tcPr>
            <w:tcW w:w="2102" w:type="dxa"/>
          </w:tcPr>
          <w:p w:rsidR="00DD5980" w:rsidRPr="009F6FCC" w:rsidRDefault="00DD5980" w:rsidP="009D0583">
            <w:pPr>
              <w:spacing w:line="276" w:lineRule="auto"/>
              <w:jc w:val="center"/>
              <w:rPr>
                <w:rFonts w:ascii="Arial" w:hAnsi="Arial" w:cs="Arial"/>
              </w:rPr>
            </w:pPr>
            <w:r w:rsidRPr="009F6FCC">
              <w:rPr>
                <w:rFonts w:ascii="Arial" w:hAnsi="Arial" w:cs="Arial"/>
              </w:rPr>
              <w:t>See Indicator 1, bullet point 1 (SSP)</w:t>
            </w:r>
          </w:p>
        </w:tc>
        <w:tc>
          <w:tcPr>
            <w:tcW w:w="5102" w:type="dxa"/>
          </w:tcPr>
          <w:p w:rsidR="00DD5980" w:rsidRPr="009F6FCC" w:rsidRDefault="00B42244" w:rsidP="009D0583">
            <w:pPr>
              <w:spacing w:line="276" w:lineRule="auto"/>
              <w:rPr>
                <w:rFonts w:ascii="Arial" w:hAnsi="Arial" w:cs="Arial"/>
              </w:rPr>
            </w:pPr>
            <w:r>
              <w:rPr>
                <w:rFonts w:ascii="Arial" w:hAnsi="Arial" w:cs="Arial"/>
              </w:rPr>
              <w:t>Year 4 Young Leaders</w:t>
            </w:r>
            <w:r w:rsidR="00DD5980" w:rsidRPr="009F6FCC">
              <w:rPr>
                <w:rFonts w:ascii="Arial" w:hAnsi="Arial" w:cs="Arial"/>
              </w:rPr>
              <w:t xml:space="preserve"> can contribute effectively to daily play and school events such as sports day.</w:t>
            </w:r>
          </w:p>
          <w:p w:rsidR="00DD5980" w:rsidRPr="009F6FCC" w:rsidRDefault="00DD5980" w:rsidP="009D0583">
            <w:pPr>
              <w:spacing w:line="276" w:lineRule="auto"/>
              <w:rPr>
                <w:rFonts w:ascii="Arial" w:hAnsi="Arial" w:cs="Arial"/>
              </w:rPr>
            </w:pPr>
            <w:r w:rsidRPr="009F6FCC">
              <w:rPr>
                <w:rFonts w:ascii="Arial" w:hAnsi="Arial" w:cs="Arial"/>
              </w:rPr>
              <w:t>Year 4 will confidently lead a Level 1 competition for Key Stage 1 in the Summer term.</w:t>
            </w:r>
          </w:p>
        </w:tc>
      </w:tr>
      <w:tr w:rsidR="00E768ED" w:rsidRPr="009D0583" w:rsidTr="00DD5980">
        <w:trPr>
          <w:trHeight w:val="949"/>
          <w:jc w:val="center"/>
        </w:trPr>
        <w:tc>
          <w:tcPr>
            <w:tcW w:w="4192" w:type="dxa"/>
          </w:tcPr>
          <w:p w:rsidR="00E768ED" w:rsidRPr="009F6FCC" w:rsidRDefault="00E768ED" w:rsidP="00E768ED">
            <w:pPr>
              <w:pStyle w:val="ListParagraph"/>
              <w:numPr>
                <w:ilvl w:val="0"/>
                <w:numId w:val="7"/>
              </w:numPr>
              <w:spacing w:line="276" w:lineRule="auto"/>
              <w:rPr>
                <w:rFonts w:ascii="Arial" w:hAnsi="Arial" w:cs="Arial"/>
              </w:rPr>
            </w:pPr>
            <w:r w:rsidRPr="009F6FCC">
              <w:rPr>
                <w:rFonts w:ascii="Arial" w:hAnsi="Arial" w:cs="Arial"/>
              </w:rPr>
              <w:lastRenderedPageBreak/>
              <w:t>Enable a wider range of sports and skills to be taught</w:t>
            </w:r>
            <w:r>
              <w:rPr>
                <w:rFonts w:ascii="Arial" w:hAnsi="Arial" w:cs="Arial"/>
              </w:rPr>
              <w:t xml:space="preserve"> effectively</w:t>
            </w:r>
            <w:r w:rsidRPr="009F6FCC">
              <w:rPr>
                <w:rFonts w:ascii="Arial" w:hAnsi="Arial" w:cs="Arial"/>
              </w:rPr>
              <w:t>.</w:t>
            </w:r>
          </w:p>
        </w:tc>
        <w:tc>
          <w:tcPr>
            <w:tcW w:w="4192" w:type="dxa"/>
          </w:tcPr>
          <w:p w:rsidR="00E768ED" w:rsidRPr="009F6FCC" w:rsidRDefault="00E768ED" w:rsidP="00E768ED">
            <w:pPr>
              <w:spacing w:line="276" w:lineRule="auto"/>
              <w:rPr>
                <w:rFonts w:ascii="Arial" w:hAnsi="Arial" w:cs="Arial"/>
              </w:rPr>
            </w:pPr>
            <w:r w:rsidRPr="009F6FCC">
              <w:rPr>
                <w:rFonts w:ascii="Arial" w:hAnsi="Arial" w:cs="Arial"/>
              </w:rPr>
              <w:t>Purchase new resources to be used for curriculum PE lessons and extra-curricular clubs</w:t>
            </w:r>
            <w:r>
              <w:rPr>
                <w:rFonts w:ascii="Arial" w:hAnsi="Arial" w:cs="Arial"/>
              </w:rPr>
              <w:t xml:space="preserve"> and adequate storage</w:t>
            </w:r>
            <w:r w:rsidRPr="009F6FCC">
              <w:rPr>
                <w:rFonts w:ascii="Arial" w:hAnsi="Arial" w:cs="Arial"/>
              </w:rPr>
              <w:t>.</w:t>
            </w:r>
          </w:p>
        </w:tc>
        <w:tc>
          <w:tcPr>
            <w:tcW w:w="2102" w:type="dxa"/>
          </w:tcPr>
          <w:p w:rsidR="00E768ED" w:rsidRPr="009F6FCC" w:rsidRDefault="00E768ED" w:rsidP="00B42244">
            <w:pPr>
              <w:spacing w:line="276" w:lineRule="auto"/>
              <w:jc w:val="center"/>
              <w:rPr>
                <w:rFonts w:ascii="Arial" w:hAnsi="Arial" w:cs="Arial"/>
              </w:rPr>
            </w:pPr>
            <w:r>
              <w:rPr>
                <w:rFonts w:ascii="Arial" w:hAnsi="Arial" w:cs="Arial"/>
              </w:rPr>
              <w:t>£</w:t>
            </w:r>
            <w:r w:rsidR="00B42244">
              <w:rPr>
                <w:rFonts w:ascii="Arial" w:hAnsi="Arial" w:cs="Arial"/>
              </w:rPr>
              <w:t>3, 55</w:t>
            </w:r>
            <w:r>
              <w:rPr>
                <w:rFonts w:ascii="Arial" w:hAnsi="Arial" w:cs="Arial"/>
              </w:rPr>
              <w:t>0</w:t>
            </w:r>
          </w:p>
        </w:tc>
        <w:tc>
          <w:tcPr>
            <w:tcW w:w="5102" w:type="dxa"/>
          </w:tcPr>
          <w:p w:rsidR="00E768ED" w:rsidRPr="009F6FCC" w:rsidRDefault="00E768ED" w:rsidP="00E768ED">
            <w:pPr>
              <w:spacing w:line="276" w:lineRule="auto"/>
              <w:rPr>
                <w:rFonts w:ascii="Arial" w:hAnsi="Arial" w:cs="Arial"/>
              </w:rPr>
            </w:pPr>
            <w:r w:rsidRPr="009F6FCC">
              <w:rPr>
                <w:rFonts w:ascii="Arial" w:hAnsi="Arial" w:cs="Arial"/>
              </w:rPr>
              <w:t>Children will be exposed to and engage with a wider range of sports, allowing them to apply their skills in different sports and situations, and hone the using different types of equipment.</w:t>
            </w:r>
          </w:p>
        </w:tc>
      </w:tr>
      <w:tr w:rsidR="00DD5980" w:rsidRPr="009D0583" w:rsidTr="00DD5980">
        <w:trPr>
          <w:trHeight w:val="567"/>
          <w:jc w:val="center"/>
        </w:trPr>
        <w:tc>
          <w:tcPr>
            <w:tcW w:w="10486" w:type="dxa"/>
            <w:gridSpan w:val="3"/>
            <w:shd w:val="clear" w:color="auto" w:fill="92D050"/>
            <w:vAlign w:val="center"/>
          </w:tcPr>
          <w:p w:rsidR="00DD5980" w:rsidRPr="009D0583" w:rsidRDefault="00DD5980" w:rsidP="009D0583">
            <w:pPr>
              <w:spacing w:line="276" w:lineRule="auto"/>
              <w:rPr>
                <w:rFonts w:ascii="Arial" w:hAnsi="Arial" w:cs="Arial"/>
                <w:b/>
              </w:rPr>
            </w:pPr>
            <w:r w:rsidRPr="009D0583">
              <w:rPr>
                <w:rFonts w:ascii="Arial" w:hAnsi="Arial" w:cs="Arial"/>
                <w:b/>
              </w:rPr>
              <w:t>Indicator 3: Increased confidence, knowledge and skills of all staff in teaching Physical Education and sport</w:t>
            </w:r>
          </w:p>
        </w:tc>
        <w:tc>
          <w:tcPr>
            <w:tcW w:w="5102" w:type="dxa"/>
            <w:shd w:val="clear" w:color="auto" w:fill="92D050"/>
            <w:vAlign w:val="center"/>
          </w:tcPr>
          <w:p w:rsidR="00EA438A" w:rsidRPr="009D0583" w:rsidRDefault="00DD5980" w:rsidP="009F6FCC">
            <w:pPr>
              <w:spacing w:line="276" w:lineRule="auto"/>
              <w:rPr>
                <w:rFonts w:ascii="Arial" w:hAnsi="Arial" w:cs="Arial"/>
                <w:b/>
              </w:rPr>
            </w:pPr>
            <w:r w:rsidRPr="009D0583">
              <w:rPr>
                <w:rFonts w:ascii="Arial" w:hAnsi="Arial" w:cs="Arial"/>
                <w:b/>
              </w:rPr>
              <w:t xml:space="preserve">Percentage of total allocation: </w:t>
            </w:r>
          </w:p>
        </w:tc>
      </w:tr>
      <w:tr w:rsidR="00DD5980" w:rsidRPr="009D0583" w:rsidTr="00DD5980">
        <w:trPr>
          <w:jc w:val="center"/>
        </w:trPr>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Intent</w:t>
            </w:r>
          </w:p>
        </w:tc>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Implementation</w:t>
            </w:r>
          </w:p>
        </w:tc>
        <w:tc>
          <w:tcPr>
            <w:tcW w:w="2102" w:type="dxa"/>
          </w:tcPr>
          <w:p w:rsidR="00DD5980" w:rsidRPr="009D0583" w:rsidRDefault="00DD5980" w:rsidP="009D0583">
            <w:pPr>
              <w:spacing w:line="276" w:lineRule="auto"/>
              <w:jc w:val="center"/>
              <w:rPr>
                <w:rFonts w:ascii="Arial" w:hAnsi="Arial" w:cs="Arial"/>
              </w:rPr>
            </w:pPr>
            <w:r w:rsidRPr="009D0583">
              <w:rPr>
                <w:rFonts w:ascii="Arial" w:hAnsi="Arial" w:cs="Arial"/>
              </w:rPr>
              <w:t>Allocated funding</w:t>
            </w:r>
          </w:p>
        </w:tc>
        <w:tc>
          <w:tcPr>
            <w:tcW w:w="5102" w:type="dxa"/>
          </w:tcPr>
          <w:p w:rsidR="00DD5980" w:rsidRPr="009D0583" w:rsidRDefault="00DD5980" w:rsidP="009D0583">
            <w:pPr>
              <w:spacing w:line="276" w:lineRule="auto"/>
              <w:jc w:val="center"/>
              <w:rPr>
                <w:rFonts w:ascii="Arial" w:hAnsi="Arial" w:cs="Arial"/>
              </w:rPr>
            </w:pPr>
            <w:r w:rsidRPr="009D0583">
              <w:rPr>
                <w:rFonts w:ascii="Arial" w:hAnsi="Arial" w:cs="Arial"/>
              </w:rPr>
              <w:t>Anticipated outcomes</w:t>
            </w:r>
          </w:p>
        </w:tc>
      </w:tr>
      <w:tr w:rsidR="00DD5980" w:rsidRPr="009D0583" w:rsidTr="00DD5980">
        <w:trPr>
          <w:jc w:val="center"/>
        </w:trPr>
        <w:tc>
          <w:tcPr>
            <w:tcW w:w="4192" w:type="dxa"/>
          </w:tcPr>
          <w:p w:rsidR="00DD5980" w:rsidRPr="009F6FCC" w:rsidRDefault="00DD5980" w:rsidP="009D0583">
            <w:pPr>
              <w:pStyle w:val="ListParagraph"/>
              <w:numPr>
                <w:ilvl w:val="0"/>
                <w:numId w:val="10"/>
              </w:numPr>
              <w:spacing w:line="276" w:lineRule="auto"/>
              <w:rPr>
                <w:rFonts w:ascii="Arial" w:hAnsi="Arial" w:cs="Arial"/>
              </w:rPr>
            </w:pPr>
            <w:r w:rsidRPr="009F6FCC">
              <w:rPr>
                <w:rFonts w:ascii="Arial" w:hAnsi="Arial" w:cs="Arial"/>
              </w:rPr>
              <w:t>Monitor, evaluate and develop PE across the school.</w:t>
            </w:r>
          </w:p>
        </w:tc>
        <w:tc>
          <w:tcPr>
            <w:tcW w:w="4192" w:type="dxa"/>
          </w:tcPr>
          <w:p w:rsidR="00DD5980" w:rsidRPr="009F6FCC" w:rsidRDefault="00DD5980" w:rsidP="009D0583">
            <w:pPr>
              <w:spacing w:line="276" w:lineRule="auto"/>
              <w:rPr>
                <w:rFonts w:ascii="Arial" w:hAnsi="Arial" w:cs="Arial"/>
              </w:rPr>
            </w:pPr>
            <w:r w:rsidRPr="009F6FCC">
              <w:rPr>
                <w:rFonts w:ascii="Arial" w:hAnsi="Arial" w:cs="Arial"/>
              </w:rPr>
              <w:t>Pay for supply cover for PE Subject Leader.</w:t>
            </w:r>
          </w:p>
        </w:tc>
        <w:tc>
          <w:tcPr>
            <w:tcW w:w="2102" w:type="dxa"/>
          </w:tcPr>
          <w:p w:rsidR="00DD5980" w:rsidRPr="009F6FCC" w:rsidRDefault="00BE1948" w:rsidP="00B42244">
            <w:pPr>
              <w:spacing w:line="276" w:lineRule="auto"/>
              <w:jc w:val="center"/>
              <w:rPr>
                <w:rFonts w:ascii="Arial" w:hAnsi="Arial" w:cs="Arial"/>
              </w:rPr>
            </w:pPr>
            <w:r>
              <w:rPr>
                <w:rFonts w:ascii="Arial" w:hAnsi="Arial" w:cs="Arial"/>
              </w:rPr>
              <w:t>£</w:t>
            </w:r>
            <w:r w:rsidR="00B42244">
              <w:rPr>
                <w:rFonts w:ascii="Arial" w:hAnsi="Arial" w:cs="Arial"/>
              </w:rPr>
              <w:t>2,000</w:t>
            </w:r>
          </w:p>
        </w:tc>
        <w:tc>
          <w:tcPr>
            <w:tcW w:w="5102" w:type="dxa"/>
          </w:tcPr>
          <w:p w:rsidR="00DD5980" w:rsidRPr="009F6FCC" w:rsidRDefault="00DD5980" w:rsidP="009D0583">
            <w:pPr>
              <w:spacing w:line="276" w:lineRule="auto"/>
              <w:rPr>
                <w:rFonts w:ascii="Arial" w:hAnsi="Arial" w:cs="Arial"/>
              </w:rPr>
            </w:pPr>
            <w:r w:rsidRPr="009F6FCC">
              <w:rPr>
                <w:rFonts w:ascii="Arial" w:hAnsi="Arial" w:cs="Arial"/>
              </w:rPr>
              <w:t>PE Subject leader to use time to monitor, evaluate and develop PE provision across the school.</w:t>
            </w:r>
          </w:p>
        </w:tc>
      </w:tr>
      <w:tr w:rsidR="00DD5980" w:rsidRPr="009D0583" w:rsidTr="00DD5980">
        <w:trPr>
          <w:trHeight w:val="567"/>
          <w:jc w:val="center"/>
        </w:trPr>
        <w:tc>
          <w:tcPr>
            <w:tcW w:w="10486" w:type="dxa"/>
            <w:gridSpan w:val="3"/>
            <w:shd w:val="clear" w:color="auto" w:fill="92D050"/>
            <w:vAlign w:val="center"/>
          </w:tcPr>
          <w:p w:rsidR="00DD5980" w:rsidRPr="009D0583" w:rsidRDefault="00DD5980" w:rsidP="009D0583">
            <w:pPr>
              <w:spacing w:line="276" w:lineRule="auto"/>
              <w:rPr>
                <w:rFonts w:ascii="Arial" w:hAnsi="Arial" w:cs="Arial"/>
                <w:b/>
              </w:rPr>
            </w:pPr>
            <w:r w:rsidRPr="009D0583">
              <w:rPr>
                <w:rFonts w:ascii="Arial" w:hAnsi="Arial" w:cs="Arial"/>
                <w:b/>
              </w:rPr>
              <w:t>Indicator 4: Broader experience of a range of sports and activities offered to all pupils</w:t>
            </w:r>
          </w:p>
        </w:tc>
        <w:tc>
          <w:tcPr>
            <w:tcW w:w="5102" w:type="dxa"/>
            <w:shd w:val="clear" w:color="auto" w:fill="92D050"/>
            <w:vAlign w:val="center"/>
          </w:tcPr>
          <w:p w:rsidR="00EA438A" w:rsidRPr="009D0583" w:rsidRDefault="009F6FCC" w:rsidP="009D0583">
            <w:pPr>
              <w:spacing w:line="276" w:lineRule="auto"/>
              <w:rPr>
                <w:rFonts w:ascii="Arial" w:hAnsi="Arial" w:cs="Arial"/>
                <w:b/>
              </w:rPr>
            </w:pPr>
            <w:r>
              <w:rPr>
                <w:rFonts w:ascii="Arial" w:hAnsi="Arial" w:cs="Arial"/>
                <w:b/>
              </w:rPr>
              <w:t xml:space="preserve">Percentage of total allocation: </w:t>
            </w:r>
          </w:p>
        </w:tc>
      </w:tr>
      <w:tr w:rsidR="00DD5980" w:rsidRPr="009D0583" w:rsidTr="00DD5980">
        <w:trPr>
          <w:jc w:val="center"/>
        </w:trPr>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Intent</w:t>
            </w:r>
          </w:p>
        </w:tc>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Implementation</w:t>
            </w:r>
          </w:p>
        </w:tc>
        <w:tc>
          <w:tcPr>
            <w:tcW w:w="2102" w:type="dxa"/>
          </w:tcPr>
          <w:p w:rsidR="00DD5980" w:rsidRPr="009D0583" w:rsidRDefault="00DD5980" w:rsidP="009D0583">
            <w:pPr>
              <w:spacing w:line="276" w:lineRule="auto"/>
              <w:jc w:val="center"/>
              <w:rPr>
                <w:rFonts w:ascii="Arial" w:hAnsi="Arial" w:cs="Arial"/>
              </w:rPr>
            </w:pPr>
            <w:r w:rsidRPr="009D0583">
              <w:rPr>
                <w:rFonts w:ascii="Arial" w:hAnsi="Arial" w:cs="Arial"/>
              </w:rPr>
              <w:t>Allocated funding</w:t>
            </w:r>
          </w:p>
        </w:tc>
        <w:tc>
          <w:tcPr>
            <w:tcW w:w="5102" w:type="dxa"/>
          </w:tcPr>
          <w:p w:rsidR="00DD5980" w:rsidRPr="009D0583" w:rsidRDefault="00DD5980" w:rsidP="009D0583">
            <w:pPr>
              <w:spacing w:line="276" w:lineRule="auto"/>
              <w:jc w:val="center"/>
              <w:rPr>
                <w:rFonts w:ascii="Arial" w:hAnsi="Arial" w:cs="Arial"/>
              </w:rPr>
            </w:pPr>
            <w:r w:rsidRPr="009D0583">
              <w:rPr>
                <w:rFonts w:ascii="Arial" w:hAnsi="Arial" w:cs="Arial"/>
              </w:rPr>
              <w:t>Anticipated outcomes</w:t>
            </w:r>
          </w:p>
        </w:tc>
      </w:tr>
      <w:tr w:rsidR="00DD5980" w:rsidRPr="009D0583" w:rsidTr="00DD5980">
        <w:trPr>
          <w:jc w:val="center"/>
        </w:trPr>
        <w:tc>
          <w:tcPr>
            <w:tcW w:w="4192" w:type="dxa"/>
          </w:tcPr>
          <w:p w:rsidR="00DD5980" w:rsidRPr="00E768ED" w:rsidRDefault="00E768ED" w:rsidP="00E768ED">
            <w:pPr>
              <w:pStyle w:val="ListParagraph"/>
              <w:numPr>
                <w:ilvl w:val="0"/>
                <w:numId w:val="10"/>
              </w:numPr>
              <w:spacing w:line="276" w:lineRule="auto"/>
              <w:rPr>
                <w:rFonts w:ascii="Arial" w:hAnsi="Arial" w:cs="Arial"/>
              </w:rPr>
            </w:pPr>
            <w:r w:rsidRPr="00E768ED">
              <w:rPr>
                <w:rFonts w:ascii="Arial" w:hAnsi="Arial" w:cs="Arial"/>
              </w:rPr>
              <w:t>Provide specialist facilities to allow pupils to access new PE experiences.</w:t>
            </w:r>
          </w:p>
        </w:tc>
        <w:tc>
          <w:tcPr>
            <w:tcW w:w="4192" w:type="dxa"/>
          </w:tcPr>
          <w:p w:rsidR="00AD1CFB" w:rsidRPr="009F6FCC" w:rsidRDefault="00DD5980" w:rsidP="009D0583">
            <w:pPr>
              <w:spacing w:line="276" w:lineRule="auto"/>
              <w:rPr>
                <w:rFonts w:ascii="Arial" w:hAnsi="Arial" w:cs="Arial"/>
              </w:rPr>
            </w:pPr>
            <w:r w:rsidRPr="009F6FCC">
              <w:rPr>
                <w:rFonts w:ascii="Arial" w:hAnsi="Arial" w:cs="Arial"/>
              </w:rPr>
              <w:t>2x 2</w:t>
            </w:r>
            <w:r w:rsidR="00E768ED">
              <w:rPr>
                <w:rFonts w:ascii="Arial" w:hAnsi="Arial" w:cs="Arial"/>
              </w:rPr>
              <w:t xml:space="preserve"> </w:t>
            </w:r>
            <w:r w:rsidRPr="009F6FCC">
              <w:rPr>
                <w:rFonts w:ascii="Arial" w:hAnsi="Arial" w:cs="Arial"/>
              </w:rPr>
              <w:t xml:space="preserve">hour </w:t>
            </w:r>
            <w:proofErr w:type="spellStart"/>
            <w:r w:rsidRPr="009F6FCC">
              <w:rPr>
                <w:rFonts w:ascii="Arial" w:hAnsi="Arial" w:cs="Arial"/>
              </w:rPr>
              <w:t>Bikeability</w:t>
            </w:r>
            <w:proofErr w:type="spellEnd"/>
            <w:r w:rsidRPr="009F6FCC">
              <w:rPr>
                <w:rFonts w:ascii="Arial" w:hAnsi="Arial" w:cs="Arial"/>
              </w:rPr>
              <w:t xml:space="preserve"> training sessions for total of 24 Year 4 pupils.</w:t>
            </w:r>
          </w:p>
        </w:tc>
        <w:tc>
          <w:tcPr>
            <w:tcW w:w="2102" w:type="dxa"/>
          </w:tcPr>
          <w:p w:rsidR="00DD5980" w:rsidRPr="009F6FCC" w:rsidRDefault="00DD5980" w:rsidP="009D0583">
            <w:pPr>
              <w:spacing w:line="276" w:lineRule="auto"/>
              <w:jc w:val="center"/>
              <w:rPr>
                <w:rFonts w:ascii="Arial" w:hAnsi="Arial" w:cs="Arial"/>
              </w:rPr>
            </w:pPr>
            <w:r w:rsidRPr="009F6FCC">
              <w:rPr>
                <w:rFonts w:ascii="Arial" w:hAnsi="Arial" w:cs="Arial"/>
              </w:rPr>
              <w:t>See Indicator 1, bullet point 1 (SSP)</w:t>
            </w:r>
          </w:p>
        </w:tc>
        <w:tc>
          <w:tcPr>
            <w:tcW w:w="5102" w:type="dxa"/>
          </w:tcPr>
          <w:p w:rsidR="00DD5980" w:rsidRPr="009F6FCC" w:rsidRDefault="00DD5980" w:rsidP="009D0583">
            <w:pPr>
              <w:spacing w:line="276" w:lineRule="auto"/>
              <w:rPr>
                <w:rFonts w:ascii="Arial" w:hAnsi="Arial" w:cs="Arial"/>
              </w:rPr>
            </w:pPr>
            <w:r w:rsidRPr="009F6FCC">
              <w:rPr>
                <w:rFonts w:ascii="Arial" w:hAnsi="Arial" w:cs="Arial"/>
              </w:rPr>
              <w:t>Increase the confidence of Year 4 as cyclists</w:t>
            </w:r>
            <w:r w:rsidR="00B42244">
              <w:rPr>
                <w:rFonts w:ascii="Arial" w:hAnsi="Arial" w:cs="Arial"/>
              </w:rPr>
              <w:t>, developing their road safety knowledge to encourage them to cycle to school</w:t>
            </w:r>
            <w:r w:rsidRPr="009F6FCC">
              <w:rPr>
                <w:rFonts w:ascii="Arial" w:hAnsi="Arial" w:cs="Arial"/>
              </w:rPr>
              <w:t>.</w:t>
            </w:r>
          </w:p>
        </w:tc>
      </w:tr>
      <w:tr w:rsidR="009F6FCC" w:rsidRPr="009D0583" w:rsidTr="00DD5980">
        <w:trPr>
          <w:jc w:val="center"/>
        </w:trPr>
        <w:tc>
          <w:tcPr>
            <w:tcW w:w="4192" w:type="dxa"/>
          </w:tcPr>
          <w:p w:rsidR="009F6FCC" w:rsidRPr="009F6FCC" w:rsidRDefault="009F6FCC" w:rsidP="006025AA">
            <w:pPr>
              <w:pStyle w:val="ListParagraph"/>
              <w:numPr>
                <w:ilvl w:val="0"/>
                <w:numId w:val="7"/>
              </w:numPr>
              <w:spacing w:line="276" w:lineRule="auto"/>
              <w:rPr>
                <w:rFonts w:ascii="Arial" w:hAnsi="Arial" w:cs="Arial"/>
              </w:rPr>
            </w:pPr>
            <w:r w:rsidRPr="009F6FCC">
              <w:rPr>
                <w:rFonts w:ascii="Arial" w:hAnsi="Arial" w:cs="Arial"/>
              </w:rPr>
              <w:t>Enable a wider range of sports and skills to be taught</w:t>
            </w:r>
            <w:r w:rsidR="00E768ED">
              <w:rPr>
                <w:rFonts w:ascii="Arial" w:hAnsi="Arial" w:cs="Arial"/>
              </w:rPr>
              <w:t xml:space="preserve"> effectively</w:t>
            </w:r>
            <w:r w:rsidRPr="009F6FCC">
              <w:rPr>
                <w:rFonts w:ascii="Arial" w:hAnsi="Arial" w:cs="Arial"/>
              </w:rPr>
              <w:t>.</w:t>
            </w:r>
          </w:p>
        </w:tc>
        <w:tc>
          <w:tcPr>
            <w:tcW w:w="4192" w:type="dxa"/>
          </w:tcPr>
          <w:p w:rsidR="009F6FCC" w:rsidRPr="009F6FCC" w:rsidRDefault="009F6FCC" w:rsidP="006025AA">
            <w:pPr>
              <w:spacing w:line="276" w:lineRule="auto"/>
              <w:rPr>
                <w:rFonts w:ascii="Arial" w:hAnsi="Arial" w:cs="Arial"/>
              </w:rPr>
            </w:pPr>
            <w:r w:rsidRPr="009F6FCC">
              <w:rPr>
                <w:rFonts w:ascii="Arial" w:hAnsi="Arial" w:cs="Arial"/>
              </w:rPr>
              <w:t>Purchase new resources to be used for curriculum PE lessons and extra-curricular clubs</w:t>
            </w:r>
            <w:r w:rsidR="00E768ED">
              <w:rPr>
                <w:rFonts w:ascii="Arial" w:hAnsi="Arial" w:cs="Arial"/>
              </w:rPr>
              <w:t xml:space="preserve"> and adequate storage</w:t>
            </w:r>
            <w:r w:rsidRPr="009F6FCC">
              <w:rPr>
                <w:rFonts w:ascii="Arial" w:hAnsi="Arial" w:cs="Arial"/>
              </w:rPr>
              <w:t>.</w:t>
            </w:r>
          </w:p>
        </w:tc>
        <w:tc>
          <w:tcPr>
            <w:tcW w:w="2102" w:type="dxa"/>
          </w:tcPr>
          <w:p w:rsidR="009F6FCC" w:rsidRPr="009F6FCC" w:rsidRDefault="00B42244" w:rsidP="00B42244">
            <w:pPr>
              <w:spacing w:line="276" w:lineRule="auto"/>
              <w:jc w:val="center"/>
              <w:rPr>
                <w:rFonts w:ascii="Arial" w:hAnsi="Arial" w:cs="Arial"/>
              </w:rPr>
            </w:pPr>
            <w:r w:rsidRPr="009F6FCC">
              <w:rPr>
                <w:rFonts w:ascii="Arial" w:hAnsi="Arial" w:cs="Arial"/>
              </w:rPr>
              <w:t xml:space="preserve">See Indicator </w:t>
            </w:r>
            <w:r>
              <w:rPr>
                <w:rFonts w:ascii="Arial" w:hAnsi="Arial" w:cs="Arial"/>
              </w:rPr>
              <w:t>2, bullet point 2</w:t>
            </w:r>
          </w:p>
        </w:tc>
        <w:tc>
          <w:tcPr>
            <w:tcW w:w="5102" w:type="dxa"/>
          </w:tcPr>
          <w:p w:rsidR="009F6FCC" w:rsidRPr="009F6FCC" w:rsidRDefault="009F6FCC" w:rsidP="006025AA">
            <w:pPr>
              <w:spacing w:line="276" w:lineRule="auto"/>
              <w:rPr>
                <w:rFonts w:ascii="Arial" w:hAnsi="Arial" w:cs="Arial"/>
              </w:rPr>
            </w:pPr>
            <w:r w:rsidRPr="009F6FCC">
              <w:rPr>
                <w:rFonts w:ascii="Arial" w:hAnsi="Arial" w:cs="Arial"/>
              </w:rPr>
              <w:t xml:space="preserve">Children will be exposed to and engage with a wider range of sports, allowing them to apply their skills in different sports and situations, and hone the using different types of </w:t>
            </w:r>
            <w:r w:rsidR="00B42244">
              <w:rPr>
                <w:rFonts w:ascii="Arial" w:hAnsi="Arial" w:cs="Arial"/>
              </w:rPr>
              <w:t xml:space="preserve">age and size appropriate </w:t>
            </w:r>
            <w:r w:rsidRPr="009F6FCC">
              <w:rPr>
                <w:rFonts w:ascii="Arial" w:hAnsi="Arial" w:cs="Arial"/>
              </w:rPr>
              <w:t>equipment.</w:t>
            </w:r>
          </w:p>
        </w:tc>
      </w:tr>
      <w:tr w:rsidR="00DD5980" w:rsidRPr="009D0583" w:rsidTr="00DD5980">
        <w:trPr>
          <w:trHeight w:val="567"/>
          <w:jc w:val="center"/>
        </w:trPr>
        <w:tc>
          <w:tcPr>
            <w:tcW w:w="10486" w:type="dxa"/>
            <w:gridSpan w:val="3"/>
            <w:shd w:val="clear" w:color="auto" w:fill="92D050"/>
            <w:vAlign w:val="center"/>
          </w:tcPr>
          <w:p w:rsidR="00DD5980" w:rsidRPr="009D0583" w:rsidRDefault="00DD5980" w:rsidP="009D0583">
            <w:pPr>
              <w:spacing w:line="276" w:lineRule="auto"/>
              <w:rPr>
                <w:rFonts w:ascii="Arial" w:hAnsi="Arial" w:cs="Arial"/>
                <w:b/>
              </w:rPr>
            </w:pPr>
            <w:r w:rsidRPr="009D0583">
              <w:rPr>
                <w:rFonts w:ascii="Arial" w:hAnsi="Arial" w:cs="Arial"/>
                <w:b/>
              </w:rPr>
              <w:t>Indicator 5: Increased participation in competitive sport</w:t>
            </w:r>
          </w:p>
        </w:tc>
        <w:tc>
          <w:tcPr>
            <w:tcW w:w="5102" w:type="dxa"/>
            <w:shd w:val="clear" w:color="auto" w:fill="92D050"/>
            <w:vAlign w:val="center"/>
          </w:tcPr>
          <w:p w:rsidR="00EA438A" w:rsidRPr="009D0583" w:rsidRDefault="00DD5980" w:rsidP="00EA438A">
            <w:pPr>
              <w:spacing w:line="276" w:lineRule="auto"/>
              <w:rPr>
                <w:rFonts w:ascii="Arial" w:hAnsi="Arial" w:cs="Arial"/>
                <w:b/>
              </w:rPr>
            </w:pPr>
            <w:r w:rsidRPr="009D0583">
              <w:rPr>
                <w:rFonts w:ascii="Arial" w:hAnsi="Arial" w:cs="Arial"/>
                <w:b/>
              </w:rPr>
              <w:t xml:space="preserve">Percentage of total allocation: </w:t>
            </w:r>
          </w:p>
        </w:tc>
      </w:tr>
      <w:tr w:rsidR="00DD5980" w:rsidRPr="009D0583" w:rsidTr="00DD5980">
        <w:trPr>
          <w:jc w:val="center"/>
        </w:trPr>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Intent</w:t>
            </w:r>
          </w:p>
        </w:tc>
        <w:tc>
          <w:tcPr>
            <w:tcW w:w="4192" w:type="dxa"/>
          </w:tcPr>
          <w:p w:rsidR="00DD5980" w:rsidRPr="009D0583" w:rsidRDefault="00DD5980" w:rsidP="009D0583">
            <w:pPr>
              <w:spacing w:line="276" w:lineRule="auto"/>
              <w:jc w:val="center"/>
              <w:rPr>
                <w:rFonts w:ascii="Arial" w:hAnsi="Arial" w:cs="Arial"/>
              </w:rPr>
            </w:pPr>
            <w:r w:rsidRPr="009D0583">
              <w:rPr>
                <w:rFonts w:ascii="Arial" w:hAnsi="Arial" w:cs="Arial"/>
              </w:rPr>
              <w:t>Implementation</w:t>
            </w:r>
          </w:p>
        </w:tc>
        <w:tc>
          <w:tcPr>
            <w:tcW w:w="2102" w:type="dxa"/>
          </w:tcPr>
          <w:p w:rsidR="00DD5980" w:rsidRPr="009D0583" w:rsidRDefault="00DD5980" w:rsidP="009D0583">
            <w:pPr>
              <w:spacing w:line="276" w:lineRule="auto"/>
              <w:jc w:val="center"/>
              <w:rPr>
                <w:rFonts w:ascii="Arial" w:hAnsi="Arial" w:cs="Arial"/>
              </w:rPr>
            </w:pPr>
            <w:r w:rsidRPr="009D0583">
              <w:rPr>
                <w:rFonts w:ascii="Arial" w:hAnsi="Arial" w:cs="Arial"/>
              </w:rPr>
              <w:t>Allocated funding</w:t>
            </w:r>
          </w:p>
        </w:tc>
        <w:tc>
          <w:tcPr>
            <w:tcW w:w="5102" w:type="dxa"/>
          </w:tcPr>
          <w:p w:rsidR="00DD5980" w:rsidRPr="009D0583" w:rsidRDefault="00DD5980" w:rsidP="009D0583">
            <w:pPr>
              <w:spacing w:line="276" w:lineRule="auto"/>
              <w:jc w:val="center"/>
              <w:rPr>
                <w:rFonts w:ascii="Arial" w:hAnsi="Arial" w:cs="Arial"/>
              </w:rPr>
            </w:pPr>
            <w:r w:rsidRPr="009D0583">
              <w:rPr>
                <w:rFonts w:ascii="Arial" w:hAnsi="Arial" w:cs="Arial"/>
              </w:rPr>
              <w:t>Anticipated outcomes</w:t>
            </w:r>
          </w:p>
        </w:tc>
      </w:tr>
      <w:tr w:rsidR="00DD5980" w:rsidRPr="009D0583" w:rsidTr="00DD5980">
        <w:trPr>
          <w:jc w:val="center"/>
        </w:trPr>
        <w:tc>
          <w:tcPr>
            <w:tcW w:w="4192" w:type="dxa"/>
          </w:tcPr>
          <w:p w:rsidR="00DD5980" w:rsidRPr="005E6D8A" w:rsidRDefault="00DD5980" w:rsidP="009D0583">
            <w:pPr>
              <w:pStyle w:val="ListParagraph"/>
              <w:numPr>
                <w:ilvl w:val="0"/>
                <w:numId w:val="9"/>
              </w:numPr>
              <w:spacing w:line="276" w:lineRule="auto"/>
              <w:rPr>
                <w:rFonts w:ascii="Arial" w:hAnsi="Arial" w:cs="Arial"/>
              </w:rPr>
            </w:pPr>
            <w:r w:rsidRPr="005E6D8A">
              <w:rPr>
                <w:rFonts w:ascii="Arial" w:hAnsi="Arial" w:cs="Arial"/>
              </w:rPr>
              <w:t>Provide opportunities for as many pupils as possible, at all ages, to participate in competitive sport.</w:t>
            </w:r>
          </w:p>
          <w:p w:rsidR="00DD5980" w:rsidRPr="005E6D8A" w:rsidRDefault="00DD5980" w:rsidP="009D0583">
            <w:pPr>
              <w:pStyle w:val="ListParagraph"/>
              <w:numPr>
                <w:ilvl w:val="0"/>
                <w:numId w:val="9"/>
              </w:numPr>
              <w:spacing w:line="276" w:lineRule="auto"/>
              <w:rPr>
                <w:rFonts w:ascii="Arial" w:hAnsi="Arial" w:cs="Arial"/>
              </w:rPr>
            </w:pPr>
            <w:r w:rsidRPr="005E6D8A">
              <w:rPr>
                <w:rFonts w:ascii="Arial" w:hAnsi="Arial" w:cs="Arial"/>
              </w:rPr>
              <w:t>Pupils can identify benefits of working as a team to achieve a common goal.</w:t>
            </w:r>
          </w:p>
          <w:p w:rsidR="00AD1CFB" w:rsidRPr="005E6D8A" w:rsidRDefault="00DD5980" w:rsidP="005E6D8A">
            <w:pPr>
              <w:pStyle w:val="ListParagraph"/>
              <w:numPr>
                <w:ilvl w:val="0"/>
                <w:numId w:val="9"/>
              </w:numPr>
              <w:spacing w:line="276" w:lineRule="auto"/>
              <w:rPr>
                <w:rFonts w:ascii="Arial" w:hAnsi="Arial" w:cs="Arial"/>
              </w:rPr>
            </w:pPr>
            <w:r w:rsidRPr="005E6D8A">
              <w:rPr>
                <w:rFonts w:ascii="Arial" w:hAnsi="Arial" w:cs="Arial"/>
              </w:rPr>
              <w:t>Participate in virtual competitions where in person competition is not possible.</w:t>
            </w:r>
          </w:p>
        </w:tc>
        <w:tc>
          <w:tcPr>
            <w:tcW w:w="4192" w:type="dxa"/>
          </w:tcPr>
          <w:p w:rsidR="00DD5980" w:rsidRPr="005E6D8A" w:rsidRDefault="00E768ED" w:rsidP="00E768ED">
            <w:pPr>
              <w:spacing w:line="276" w:lineRule="auto"/>
              <w:rPr>
                <w:rFonts w:ascii="Arial" w:hAnsi="Arial" w:cs="Arial"/>
              </w:rPr>
            </w:pPr>
            <w:r>
              <w:rPr>
                <w:rFonts w:ascii="Arial" w:hAnsi="Arial" w:cs="Arial"/>
              </w:rPr>
              <w:t>Arrange fo</w:t>
            </w:r>
            <w:r w:rsidR="00B42244">
              <w:rPr>
                <w:rFonts w:ascii="Arial" w:hAnsi="Arial" w:cs="Arial"/>
              </w:rPr>
              <w:t>r transport back to school from</w:t>
            </w:r>
            <w:r>
              <w:rPr>
                <w:rFonts w:ascii="Arial" w:hAnsi="Arial" w:cs="Arial"/>
              </w:rPr>
              <w:t xml:space="preserve"> LLSSP competition events</w:t>
            </w:r>
            <w:r w:rsidR="00DD5980" w:rsidRPr="005E6D8A">
              <w:rPr>
                <w:rFonts w:ascii="Arial" w:hAnsi="Arial" w:cs="Arial"/>
              </w:rPr>
              <w:t>.</w:t>
            </w:r>
          </w:p>
        </w:tc>
        <w:tc>
          <w:tcPr>
            <w:tcW w:w="2102" w:type="dxa"/>
          </w:tcPr>
          <w:p w:rsidR="00DD5980" w:rsidRPr="005E6D8A" w:rsidRDefault="00E768ED" w:rsidP="009D0583">
            <w:pPr>
              <w:spacing w:line="276" w:lineRule="auto"/>
              <w:jc w:val="center"/>
              <w:rPr>
                <w:rFonts w:ascii="Arial" w:hAnsi="Arial" w:cs="Arial"/>
              </w:rPr>
            </w:pPr>
            <w:r>
              <w:rPr>
                <w:rFonts w:ascii="Arial" w:hAnsi="Arial" w:cs="Arial"/>
              </w:rPr>
              <w:t>£500</w:t>
            </w:r>
          </w:p>
        </w:tc>
        <w:tc>
          <w:tcPr>
            <w:tcW w:w="5102" w:type="dxa"/>
          </w:tcPr>
          <w:p w:rsidR="00DD5980" w:rsidRPr="005E6D8A" w:rsidRDefault="00DD5980" w:rsidP="00E768ED">
            <w:pPr>
              <w:spacing w:line="276" w:lineRule="auto"/>
              <w:rPr>
                <w:rFonts w:ascii="Arial" w:hAnsi="Arial" w:cs="Arial"/>
              </w:rPr>
            </w:pPr>
            <w:r w:rsidRPr="005E6D8A">
              <w:rPr>
                <w:rFonts w:ascii="Arial" w:hAnsi="Arial" w:cs="Arial"/>
              </w:rPr>
              <w:t>Wider range of pupils</w:t>
            </w:r>
            <w:r w:rsidR="00B42244">
              <w:rPr>
                <w:rFonts w:ascii="Arial" w:hAnsi="Arial" w:cs="Arial"/>
              </w:rPr>
              <w:t xml:space="preserve"> able to</w:t>
            </w:r>
            <w:r w:rsidRPr="005E6D8A">
              <w:rPr>
                <w:rFonts w:ascii="Arial" w:hAnsi="Arial" w:cs="Arial"/>
              </w:rPr>
              <w:t xml:space="preserve"> participate in competiti</w:t>
            </w:r>
            <w:r w:rsidR="00E768ED">
              <w:rPr>
                <w:rFonts w:ascii="Arial" w:hAnsi="Arial" w:cs="Arial"/>
              </w:rPr>
              <w:t>ve events in a range of sporting</w:t>
            </w:r>
            <w:r w:rsidRPr="005E6D8A">
              <w:rPr>
                <w:rFonts w:ascii="Arial" w:hAnsi="Arial" w:cs="Arial"/>
              </w:rPr>
              <w:t xml:space="preserve"> activities</w:t>
            </w:r>
            <w:r w:rsidR="00E768ED">
              <w:rPr>
                <w:rFonts w:ascii="Arial" w:hAnsi="Arial" w:cs="Arial"/>
              </w:rPr>
              <w:t>, enabling pupils who may not be able to be collected from events to attend.</w:t>
            </w:r>
          </w:p>
        </w:tc>
      </w:tr>
    </w:tbl>
    <w:p w:rsidR="00EE63A8" w:rsidRDefault="00EE63A8">
      <w:pPr>
        <w:rPr>
          <w:rFonts w:ascii="Arial" w:hAnsi="Arial" w:cs="Arial"/>
        </w:rPr>
      </w:pPr>
    </w:p>
    <w:sectPr w:rsidR="00EE63A8" w:rsidSect="004751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2D7"/>
    <w:multiLevelType w:val="hybridMultilevel"/>
    <w:tmpl w:val="C8C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C2FB2"/>
    <w:multiLevelType w:val="hybridMultilevel"/>
    <w:tmpl w:val="F6E0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67A19"/>
    <w:multiLevelType w:val="hybridMultilevel"/>
    <w:tmpl w:val="6BBA1710"/>
    <w:lvl w:ilvl="0" w:tplc="9DEACAE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A672C"/>
    <w:multiLevelType w:val="hybridMultilevel"/>
    <w:tmpl w:val="BF8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816A9"/>
    <w:multiLevelType w:val="hybridMultilevel"/>
    <w:tmpl w:val="89C4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660FE"/>
    <w:multiLevelType w:val="hybridMultilevel"/>
    <w:tmpl w:val="1A4AEADA"/>
    <w:lvl w:ilvl="0" w:tplc="EAA42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52336A"/>
    <w:multiLevelType w:val="hybridMultilevel"/>
    <w:tmpl w:val="499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951B0"/>
    <w:multiLevelType w:val="hybridMultilevel"/>
    <w:tmpl w:val="25B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37496"/>
    <w:multiLevelType w:val="hybridMultilevel"/>
    <w:tmpl w:val="823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D5E58"/>
    <w:multiLevelType w:val="hybridMultilevel"/>
    <w:tmpl w:val="3186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A5671"/>
    <w:multiLevelType w:val="hybridMultilevel"/>
    <w:tmpl w:val="DC6CC110"/>
    <w:lvl w:ilvl="0" w:tplc="EAA42D3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0"/>
  </w:num>
  <w:num w:numId="6">
    <w:abstractNumId w:val="3"/>
  </w:num>
  <w:num w:numId="7">
    <w:abstractNumId w:val="8"/>
  </w:num>
  <w:num w:numId="8">
    <w:abstractNumId w:val="6"/>
  </w:num>
  <w:num w:numId="9">
    <w:abstractNumId w:val="0"/>
  </w:num>
  <w:num w:numId="10">
    <w:abstractNumId w:val="4"/>
  </w:num>
  <w:num w:numId="11">
    <w:abstractNumId w:val="9"/>
  </w:num>
  <w:num w:numId="1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B5"/>
    <w:rsid w:val="0000462E"/>
    <w:rsid w:val="00010F6F"/>
    <w:rsid w:val="00023D04"/>
    <w:rsid w:val="00043F5B"/>
    <w:rsid w:val="00043F81"/>
    <w:rsid w:val="00046085"/>
    <w:rsid w:val="00046332"/>
    <w:rsid w:val="00046506"/>
    <w:rsid w:val="00047AB3"/>
    <w:rsid w:val="00051840"/>
    <w:rsid w:val="00063CF3"/>
    <w:rsid w:val="00071F59"/>
    <w:rsid w:val="00077D2B"/>
    <w:rsid w:val="00086144"/>
    <w:rsid w:val="000905CD"/>
    <w:rsid w:val="000A3C63"/>
    <w:rsid w:val="000B1F2F"/>
    <w:rsid w:val="000B4788"/>
    <w:rsid w:val="000C4B1B"/>
    <w:rsid w:val="000E079F"/>
    <w:rsid w:val="000E19AD"/>
    <w:rsid w:val="000F1399"/>
    <w:rsid w:val="000F51E6"/>
    <w:rsid w:val="0010060B"/>
    <w:rsid w:val="00110A14"/>
    <w:rsid w:val="00140CCB"/>
    <w:rsid w:val="00144960"/>
    <w:rsid w:val="00146BB5"/>
    <w:rsid w:val="00152E36"/>
    <w:rsid w:val="00172C77"/>
    <w:rsid w:val="00187FB4"/>
    <w:rsid w:val="001B1264"/>
    <w:rsid w:val="001B29FE"/>
    <w:rsid w:val="001B3D49"/>
    <w:rsid w:val="001D1C6E"/>
    <w:rsid w:val="001E3CF1"/>
    <w:rsid w:val="001E7429"/>
    <w:rsid w:val="0020022C"/>
    <w:rsid w:val="00203B93"/>
    <w:rsid w:val="00204F03"/>
    <w:rsid w:val="002275AB"/>
    <w:rsid w:val="002278D9"/>
    <w:rsid w:val="002345AB"/>
    <w:rsid w:val="00235DFF"/>
    <w:rsid w:val="002418A1"/>
    <w:rsid w:val="00245160"/>
    <w:rsid w:val="00247156"/>
    <w:rsid w:val="002476AB"/>
    <w:rsid w:val="00247D3D"/>
    <w:rsid w:val="00250289"/>
    <w:rsid w:val="00252CAF"/>
    <w:rsid w:val="002565FC"/>
    <w:rsid w:val="00263CAE"/>
    <w:rsid w:val="0027061D"/>
    <w:rsid w:val="00276EF9"/>
    <w:rsid w:val="00293127"/>
    <w:rsid w:val="00294CA8"/>
    <w:rsid w:val="002A05A8"/>
    <w:rsid w:val="002A7ACC"/>
    <w:rsid w:val="002D01B3"/>
    <w:rsid w:val="002D1FF5"/>
    <w:rsid w:val="002E2551"/>
    <w:rsid w:val="002F0D71"/>
    <w:rsid w:val="002F36EC"/>
    <w:rsid w:val="00304292"/>
    <w:rsid w:val="00320C6C"/>
    <w:rsid w:val="00331742"/>
    <w:rsid w:val="00332F53"/>
    <w:rsid w:val="00341299"/>
    <w:rsid w:val="00344370"/>
    <w:rsid w:val="00345604"/>
    <w:rsid w:val="003525B0"/>
    <w:rsid w:val="00352FB9"/>
    <w:rsid w:val="0036329E"/>
    <w:rsid w:val="003638C8"/>
    <w:rsid w:val="00364876"/>
    <w:rsid w:val="0038693E"/>
    <w:rsid w:val="00387F67"/>
    <w:rsid w:val="00396E97"/>
    <w:rsid w:val="003A140F"/>
    <w:rsid w:val="003A1883"/>
    <w:rsid w:val="003A1DD6"/>
    <w:rsid w:val="003B07B8"/>
    <w:rsid w:val="003B3A12"/>
    <w:rsid w:val="003C08FC"/>
    <w:rsid w:val="003D60F7"/>
    <w:rsid w:val="003D639D"/>
    <w:rsid w:val="003E30D3"/>
    <w:rsid w:val="003F4E05"/>
    <w:rsid w:val="0040525D"/>
    <w:rsid w:val="00416DA1"/>
    <w:rsid w:val="0042242A"/>
    <w:rsid w:val="004305E9"/>
    <w:rsid w:val="004555E8"/>
    <w:rsid w:val="00473340"/>
    <w:rsid w:val="004751C6"/>
    <w:rsid w:val="00477BFC"/>
    <w:rsid w:val="0049116F"/>
    <w:rsid w:val="004A1085"/>
    <w:rsid w:val="004B39AF"/>
    <w:rsid w:val="004B4B18"/>
    <w:rsid w:val="004C08B7"/>
    <w:rsid w:val="004C486B"/>
    <w:rsid w:val="004D398B"/>
    <w:rsid w:val="00507BA3"/>
    <w:rsid w:val="00523902"/>
    <w:rsid w:val="005246AE"/>
    <w:rsid w:val="005264AC"/>
    <w:rsid w:val="005304AC"/>
    <w:rsid w:val="0053639C"/>
    <w:rsid w:val="00540962"/>
    <w:rsid w:val="005503A5"/>
    <w:rsid w:val="00551B9A"/>
    <w:rsid w:val="00561AF4"/>
    <w:rsid w:val="00563118"/>
    <w:rsid w:val="00567C8E"/>
    <w:rsid w:val="005835A9"/>
    <w:rsid w:val="005849AF"/>
    <w:rsid w:val="0058734B"/>
    <w:rsid w:val="005B0235"/>
    <w:rsid w:val="005B6559"/>
    <w:rsid w:val="005C107C"/>
    <w:rsid w:val="005C2100"/>
    <w:rsid w:val="005C2203"/>
    <w:rsid w:val="005E23E6"/>
    <w:rsid w:val="005E6D8A"/>
    <w:rsid w:val="005E7E48"/>
    <w:rsid w:val="006025AA"/>
    <w:rsid w:val="00606992"/>
    <w:rsid w:val="00606EFD"/>
    <w:rsid w:val="006122B5"/>
    <w:rsid w:val="00615B54"/>
    <w:rsid w:val="006324DA"/>
    <w:rsid w:val="006604B9"/>
    <w:rsid w:val="00664EE1"/>
    <w:rsid w:val="00684624"/>
    <w:rsid w:val="00690C52"/>
    <w:rsid w:val="0069524B"/>
    <w:rsid w:val="006979BF"/>
    <w:rsid w:val="006A69C7"/>
    <w:rsid w:val="006B2104"/>
    <w:rsid w:val="006C49C1"/>
    <w:rsid w:val="0070189B"/>
    <w:rsid w:val="007329B7"/>
    <w:rsid w:val="007505D6"/>
    <w:rsid w:val="00753540"/>
    <w:rsid w:val="00760D8B"/>
    <w:rsid w:val="00763253"/>
    <w:rsid w:val="00763C88"/>
    <w:rsid w:val="00766194"/>
    <w:rsid w:val="00776279"/>
    <w:rsid w:val="00780ACD"/>
    <w:rsid w:val="00781692"/>
    <w:rsid w:val="00783896"/>
    <w:rsid w:val="007942D8"/>
    <w:rsid w:val="007943B8"/>
    <w:rsid w:val="007A3ED6"/>
    <w:rsid w:val="007C4683"/>
    <w:rsid w:val="007F0C7B"/>
    <w:rsid w:val="007F3779"/>
    <w:rsid w:val="007F49F8"/>
    <w:rsid w:val="008012CD"/>
    <w:rsid w:val="0080517F"/>
    <w:rsid w:val="0081568F"/>
    <w:rsid w:val="00821538"/>
    <w:rsid w:val="008267FA"/>
    <w:rsid w:val="0083175F"/>
    <w:rsid w:val="00831E53"/>
    <w:rsid w:val="00835041"/>
    <w:rsid w:val="00835084"/>
    <w:rsid w:val="008352B8"/>
    <w:rsid w:val="0083785B"/>
    <w:rsid w:val="00846A9F"/>
    <w:rsid w:val="00857C5C"/>
    <w:rsid w:val="00863CB6"/>
    <w:rsid w:val="008701DA"/>
    <w:rsid w:val="00883030"/>
    <w:rsid w:val="00883864"/>
    <w:rsid w:val="00884AC2"/>
    <w:rsid w:val="00892B74"/>
    <w:rsid w:val="0089721B"/>
    <w:rsid w:val="008A5F0F"/>
    <w:rsid w:val="008B6BBC"/>
    <w:rsid w:val="008E6F6E"/>
    <w:rsid w:val="008F1A58"/>
    <w:rsid w:val="008F396F"/>
    <w:rsid w:val="00903038"/>
    <w:rsid w:val="00912D5B"/>
    <w:rsid w:val="00920E48"/>
    <w:rsid w:val="00922F37"/>
    <w:rsid w:val="00936F6C"/>
    <w:rsid w:val="00937DE7"/>
    <w:rsid w:val="00942596"/>
    <w:rsid w:val="00942C32"/>
    <w:rsid w:val="00943028"/>
    <w:rsid w:val="00943CBB"/>
    <w:rsid w:val="00960411"/>
    <w:rsid w:val="00980276"/>
    <w:rsid w:val="00981CE6"/>
    <w:rsid w:val="009A1417"/>
    <w:rsid w:val="009A1FBC"/>
    <w:rsid w:val="009A3A1F"/>
    <w:rsid w:val="009B6D88"/>
    <w:rsid w:val="009C7D67"/>
    <w:rsid w:val="009D0563"/>
    <w:rsid w:val="009D0583"/>
    <w:rsid w:val="009D3282"/>
    <w:rsid w:val="009D5255"/>
    <w:rsid w:val="009E4CF4"/>
    <w:rsid w:val="009E69D1"/>
    <w:rsid w:val="009F6FCC"/>
    <w:rsid w:val="00A00AB1"/>
    <w:rsid w:val="00A06129"/>
    <w:rsid w:val="00A12538"/>
    <w:rsid w:val="00A15671"/>
    <w:rsid w:val="00A15839"/>
    <w:rsid w:val="00A17EA5"/>
    <w:rsid w:val="00A32308"/>
    <w:rsid w:val="00A365A3"/>
    <w:rsid w:val="00A37FD9"/>
    <w:rsid w:val="00A404DD"/>
    <w:rsid w:val="00A407A9"/>
    <w:rsid w:val="00A40BAA"/>
    <w:rsid w:val="00A429CA"/>
    <w:rsid w:val="00A5369D"/>
    <w:rsid w:val="00A577AC"/>
    <w:rsid w:val="00A62DA8"/>
    <w:rsid w:val="00A70362"/>
    <w:rsid w:val="00A70D37"/>
    <w:rsid w:val="00A769C7"/>
    <w:rsid w:val="00A922FB"/>
    <w:rsid w:val="00A926C0"/>
    <w:rsid w:val="00A92F61"/>
    <w:rsid w:val="00AA1332"/>
    <w:rsid w:val="00AA13EA"/>
    <w:rsid w:val="00AA2AA2"/>
    <w:rsid w:val="00AC0019"/>
    <w:rsid w:val="00AC0185"/>
    <w:rsid w:val="00AD1CFB"/>
    <w:rsid w:val="00AF4BE4"/>
    <w:rsid w:val="00B000D8"/>
    <w:rsid w:val="00B1256E"/>
    <w:rsid w:val="00B12B62"/>
    <w:rsid w:val="00B24275"/>
    <w:rsid w:val="00B245A4"/>
    <w:rsid w:val="00B306AC"/>
    <w:rsid w:val="00B30FA5"/>
    <w:rsid w:val="00B42244"/>
    <w:rsid w:val="00B5009B"/>
    <w:rsid w:val="00B579A8"/>
    <w:rsid w:val="00B67A88"/>
    <w:rsid w:val="00B90748"/>
    <w:rsid w:val="00B91FA6"/>
    <w:rsid w:val="00B9293F"/>
    <w:rsid w:val="00BA478B"/>
    <w:rsid w:val="00BA609A"/>
    <w:rsid w:val="00BA6A40"/>
    <w:rsid w:val="00BB09A3"/>
    <w:rsid w:val="00BB1015"/>
    <w:rsid w:val="00BB27E0"/>
    <w:rsid w:val="00BB32F7"/>
    <w:rsid w:val="00BC0322"/>
    <w:rsid w:val="00BC4549"/>
    <w:rsid w:val="00BC5BFB"/>
    <w:rsid w:val="00BD6695"/>
    <w:rsid w:val="00BE1948"/>
    <w:rsid w:val="00BE5703"/>
    <w:rsid w:val="00BF6172"/>
    <w:rsid w:val="00C0561C"/>
    <w:rsid w:val="00C23337"/>
    <w:rsid w:val="00C239B3"/>
    <w:rsid w:val="00C53FA4"/>
    <w:rsid w:val="00C6432C"/>
    <w:rsid w:val="00C647F9"/>
    <w:rsid w:val="00C65264"/>
    <w:rsid w:val="00C900D5"/>
    <w:rsid w:val="00CA44F8"/>
    <w:rsid w:val="00CB3C2E"/>
    <w:rsid w:val="00CD429B"/>
    <w:rsid w:val="00CD4D4B"/>
    <w:rsid w:val="00CD6D66"/>
    <w:rsid w:val="00CE2CA6"/>
    <w:rsid w:val="00CE6249"/>
    <w:rsid w:val="00CF2615"/>
    <w:rsid w:val="00CF5609"/>
    <w:rsid w:val="00D04071"/>
    <w:rsid w:val="00D0696F"/>
    <w:rsid w:val="00D101B0"/>
    <w:rsid w:val="00D11C7A"/>
    <w:rsid w:val="00D136B6"/>
    <w:rsid w:val="00D13928"/>
    <w:rsid w:val="00D14978"/>
    <w:rsid w:val="00D1710C"/>
    <w:rsid w:val="00D22DA6"/>
    <w:rsid w:val="00D27F1A"/>
    <w:rsid w:val="00D319FB"/>
    <w:rsid w:val="00D44D8C"/>
    <w:rsid w:val="00D54FE8"/>
    <w:rsid w:val="00D56728"/>
    <w:rsid w:val="00D57162"/>
    <w:rsid w:val="00D62CCF"/>
    <w:rsid w:val="00D70B11"/>
    <w:rsid w:val="00D70F11"/>
    <w:rsid w:val="00D80C67"/>
    <w:rsid w:val="00D90FCC"/>
    <w:rsid w:val="00D94910"/>
    <w:rsid w:val="00DA0D0B"/>
    <w:rsid w:val="00DA409B"/>
    <w:rsid w:val="00DB0E12"/>
    <w:rsid w:val="00DB7B99"/>
    <w:rsid w:val="00DC7FE7"/>
    <w:rsid w:val="00DD13ED"/>
    <w:rsid w:val="00DD2BC6"/>
    <w:rsid w:val="00DD4C4A"/>
    <w:rsid w:val="00DD5980"/>
    <w:rsid w:val="00DE3081"/>
    <w:rsid w:val="00DF29C4"/>
    <w:rsid w:val="00DF3E3B"/>
    <w:rsid w:val="00E13BFA"/>
    <w:rsid w:val="00E2089A"/>
    <w:rsid w:val="00E2667A"/>
    <w:rsid w:val="00E32C22"/>
    <w:rsid w:val="00E432FF"/>
    <w:rsid w:val="00E50D5E"/>
    <w:rsid w:val="00E5208F"/>
    <w:rsid w:val="00E56C99"/>
    <w:rsid w:val="00E62CA6"/>
    <w:rsid w:val="00E768ED"/>
    <w:rsid w:val="00E811C8"/>
    <w:rsid w:val="00E824DE"/>
    <w:rsid w:val="00E84B75"/>
    <w:rsid w:val="00E91A90"/>
    <w:rsid w:val="00E93B7F"/>
    <w:rsid w:val="00E94AAE"/>
    <w:rsid w:val="00E968BA"/>
    <w:rsid w:val="00E96A09"/>
    <w:rsid w:val="00EA128D"/>
    <w:rsid w:val="00EA438A"/>
    <w:rsid w:val="00EB167E"/>
    <w:rsid w:val="00EB7775"/>
    <w:rsid w:val="00EC46E0"/>
    <w:rsid w:val="00EC7586"/>
    <w:rsid w:val="00EE04B4"/>
    <w:rsid w:val="00EE63A8"/>
    <w:rsid w:val="00F00EC5"/>
    <w:rsid w:val="00F07FB9"/>
    <w:rsid w:val="00F174F7"/>
    <w:rsid w:val="00F27482"/>
    <w:rsid w:val="00F33611"/>
    <w:rsid w:val="00F40F3A"/>
    <w:rsid w:val="00F51FF3"/>
    <w:rsid w:val="00F535FB"/>
    <w:rsid w:val="00F64386"/>
    <w:rsid w:val="00F70935"/>
    <w:rsid w:val="00FB2C67"/>
    <w:rsid w:val="00FC1415"/>
    <w:rsid w:val="00FD3516"/>
    <w:rsid w:val="00FF1C25"/>
    <w:rsid w:val="00FF66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9A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9A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402">
      <w:bodyDiv w:val="1"/>
      <w:marLeft w:val="0"/>
      <w:marRight w:val="0"/>
      <w:marTop w:val="0"/>
      <w:marBottom w:val="0"/>
      <w:divBdr>
        <w:top w:val="none" w:sz="0" w:space="0" w:color="auto"/>
        <w:left w:val="none" w:sz="0" w:space="0" w:color="auto"/>
        <w:bottom w:val="none" w:sz="0" w:space="0" w:color="auto"/>
        <w:right w:val="none" w:sz="0" w:space="0" w:color="auto"/>
      </w:divBdr>
    </w:div>
    <w:div w:id="4464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Head</cp:lastModifiedBy>
  <cp:revision>2</cp:revision>
  <cp:lastPrinted>2018-03-27T09:03:00Z</cp:lastPrinted>
  <dcterms:created xsi:type="dcterms:W3CDTF">2022-07-14T13:39:00Z</dcterms:created>
  <dcterms:modified xsi:type="dcterms:W3CDTF">2022-07-14T13:39:00Z</dcterms:modified>
</cp:coreProperties>
</file>